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2E2AB" w14:textId="5D94AEB0" w:rsidR="001520FA" w:rsidRPr="008B417E" w:rsidRDefault="001520FA" w:rsidP="007C018F">
      <w:pPr>
        <w:pStyle w:val="3GPPHeader"/>
        <w:jc w:val="both"/>
        <w:rPr>
          <w:highlight w:val="yellow"/>
        </w:rPr>
      </w:pPr>
      <w:bookmarkStart w:id="0" w:name="_Hlk489988649"/>
      <w:bookmarkEnd w:id="0"/>
      <w:r w:rsidRPr="008B417E">
        <w:t xml:space="preserve">3GPP TSG-RAN WG1 </w:t>
      </w:r>
      <w:r w:rsidR="00934068" w:rsidRPr="008B417E">
        <w:t>#</w:t>
      </w:r>
      <w:r w:rsidR="003D5375">
        <w:t>92-Bis</w:t>
      </w:r>
      <w:r w:rsidR="002A1204">
        <w:tab/>
      </w:r>
      <w:r w:rsidR="00B66F94" w:rsidRPr="00B66F94">
        <w:t>R1-1804499</w:t>
      </w:r>
    </w:p>
    <w:p w14:paraId="13FB425D" w14:textId="754F2D4C" w:rsidR="00934068" w:rsidRPr="008B417E" w:rsidRDefault="00D468E5" w:rsidP="007C018F">
      <w:pPr>
        <w:pStyle w:val="3GPPHeader"/>
        <w:jc w:val="both"/>
      </w:pPr>
      <w:proofErr w:type="spellStart"/>
      <w:r w:rsidRPr="00D468E5">
        <w:t>Sanya</w:t>
      </w:r>
      <w:proofErr w:type="spellEnd"/>
      <w:r w:rsidRPr="00D468E5">
        <w:t xml:space="preserve">, China, </w:t>
      </w:r>
      <w:r w:rsidR="003D5375">
        <w:t>16</w:t>
      </w:r>
      <w:r w:rsidR="003D5375" w:rsidRPr="003D5375">
        <w:rPr>
          <w:vertAlign w:val="superscript"/>
        </w:rPr>
        <w:t>th</w:t>
      </w:r>
      <w:r w:rsidR="003D5375">
        <w:t xml:space="preserve"> – 20</w:t>
      </w:r>
      <w:r w:rsidR="00934068" w:rsidRPr="008B417E">
        <w:rPr>
          <w:vertAlign w:val="superscript"/>
        </w:rPr>
        <w:t>th</w:t>
      </w:r>
      <w:r w:rsidR="00934068" w:rsidRPr="008B417E">
        <w:rPr>
          <w:rFonts w:hint="eastAsia"/>
        </w:rPr>
        <w:t xml:space="preserve"> </w:t>
      </w:r>
      <w:r w:rsidR="003D5375">
        <w:t>April</w:t>
      </w:r>
      <w:r w:rsidR="00934068" w:rsidRPr="008B417E">
        <w:t xml:space="preserve"> 2018</w:t>
      </w:r>
    </w:p>
    <w:p w14:paraId="027263A4" w14:textId="77777777" w:rsidR="001520FA" w:rsidRPr="008B417E" w:rsidRDefault="001520FA" w:rsidP="007C018F">
      <w:pPr>
        <w:pStyle w:val="3GPPHeader"/>
        <w:jc w:val="both"/>
      </w:pPr>
    </w:p>
    <w:p w14:paraId="79653F9D" w14:textId="77777777" w:rsidR="001520FA" w:rsidRPr="008B417E" w:rsidRDefault="001520FA" w:rsidP="007C018F">
      <w:pPr>
        <w:pStyle w:val="3GPPHeader"/>
        <w:jc w:val="both"/>
      </w:pPr>
      <w:r w:rsidRPr="008B417E">
        <w:t>Source:</w:t>
      </w:r>
      <w:r w:rsidRPr="008B417E">
        <w:tab/>
        <w:t>MTI</w:t>
      </w:r>
    </w:p>
    <w:p w14:paraId="3C467210" w14:textId="71AAB257" w:rsidR="001520FA" w:rsidRPr="008B417E" w:rsidRDefault="001520FA" w:rsidP="00934068">
      <w:pPr>
        <w:pStyle w:val="3GPPHeader"/>
        <w:jc w:val="both"/>
      </w:pPr>
      <w:r w:rsidRPr="008B417E">
        <w:t>Title:</w:t>
      </w:r>
      <w:r w:rsidRPr="008B417E">
        <w:tab/>
      </w:r>
      <w:bookmarkStart w:id="1" w:name="_GoBack"/>
      <w:r w:rsidR="00934068" w:rsidRPr="008B417E">
        <w:t xml:space="preserve">Remaining details on CSI </w:t>
      </w:r>
      <w:r w:rsidR="00903DCE">
        <w:t>Reporting</w:t>
      </w:r>
      <w:bookmarkEnd w:id="1"/>
    </w:p>
    <w:p w14:paraId="7592956B" w14:textId="71573B6A" w:rsidR="001520FA" w:rsidRPr="008B417E" w:rsidRDefault="001520FA" w:rsidP="007C018F">
      <w:pPr>
        <w:pStyle w:val="3GPPHeader"/>
        <w:jc w:val="both"/>
      </w:pPr>
      <w:r w:rsidRPr="008B417E">
        <w:t>Agenda Item:</w:t>
      </w:r>
      <w:r w:rsidRPr="008B417E">
        <w:tab/>
        <w:t>7.</w:t>
      </w:r>
      <w:r w:rsidR="00903DCE">
        <w:t>1.</w:t>
      </w:r>
      <w:r w:rsidRPr="008B417E">
        <w:t>2.2.</w:t>
      </w:r>
      <w:r w:rsidR="00903DCE">
        <w:t>2</w:t>
      </w:r>
    </w:p>
    <w:p w14:paraId="137B2043" w14:textId="77777777" w:rsidR="001520FA" w:rsidRPr="008B417E" w:rsidRDefault="001520FA" w:rsidP="007C018F">
      <w:pPr>
        <w:pStyle w:val="3GPPHeader"/>
        <w:jc w:val="both"/>
      </w:pPr>
      <w:r w:rsidRPr="008B417E">
        <w:t>Document for:</w:t>
      </w:r>
      <w:r w:rsidRPr="008B417E">
        <w:tab/>
        <w:t>Discussion and Decision</w:t>
      </w:r>
    </w:p>
    <w:p w14:paraId="75915D83" w14:textId="77777777" w:rsidR="001520FA" w:rsidRPr="008B417E" w:rsidRDefault="001520FA" w:rsidP="007C018F">
      <w:pPr>
        <w:pStyle w:val="Heading1"/>
        <w:jc w:val="both"/>
      </w:pPr>
      <w:r w:rsidRPr="008B417E">
        <w:t>Introduction</w:t>
      </w:r>
    </w:p>
    <w:p w14:paraId="51BFF06C" w14:textId="03F6D75B" w:rsidR="003D5375" w:rsidRDefault="003D5375" w:rsidP="007C018F">
      <w:pPr>
        <w:pStyle w:val="BodyText"/>
        <w:jc w:val="both"/>
      </w:pPr>
      <w:r w:rsidRPr="003D5375">
        <w:t>In this contribution, we discuss remaining issues on CSI reporting.</w:t>
      </w:r>
    </w:p>
    <w:p w14:paraId="156A73A3" w14:textId="4ACFB9EB" w:rsidR="00B649FD" w:rsidRDefault="003D5375" w:rsidP="003D5375">
      <w:pPr>
        <w:pStyle w:val="Heading1"/>
      </w:pPr>
      <w:r w:rsidRPr="003D5375">
        <w:t>SP-CSI reporting on PUSCH</w:t>
      </w:r>
    </w:p>
    <w:p w14:paraId="3F0048CE" w14:textId="3E41D0B8" w:rsidR="003D5375" w:rsidRDefault="003D5375" w:rsidP="003D5375">
      <w:pPr>
        <w:pStyle w:val="Heading2"/>
      </w:pPr>
      <w:r>
        <w:t>SP-CSI activation/</w:t>
      </w:r>
      <w:r w:rsidRPr="003D5375">
        <w:t xml:space="preserve">deactivation message </w:t>
      </w:r>
    </w:p>
    <w:p w14:paraId="40738C93" w14:textId="489B2C14" w:rsidR="003D5375" w:rsidRDefault="008A1649" w:rsidP="00A7479E">
      <w:pPr>
        <w:jc w:val="both"/>
        <w:rPr>
          <w:lang w:val="en-GB" w:eastAsia="zh-CN"/>
        </w:rPr>
      </w:pPr>
      <w:r w:rsidRPr="008B417E">
        <w:rPr>
          <w:lang w:val="en-GB" w:eastAsia="zh-CN"/>
        </w:rPr>
        <w:t>In RAN1 #9</w:t>
      </w:r>
      <w:r w:rsidR="003D5375">
        <w:rPr>
          <w:lang w:val="en-GB" w:eastAsia="zh-CN"/>
        </w:rPr>
        <w:t>2</w:t>
      </w:r>
      <w:r w:rsidRPr="008B417E">
        <w:rPr>
          <w:lang w:val="en-GB" w:eastAsia="zh-CN"/>
        </w:rPr>
        <w:t xml:space="preserve">, </w:t>
      </w:r>
      <w:r w:rsidR="003D5375" w:rsidRPr="003D5375">
        <w:rPr>
          <w:lang w:val="en-GB" w:eastAsia="zh-CN"/>
        </w:rPr>
        <w:t xml:space="preserve">the following agreements were made on </w:t>
      </w:r>
      <w:r w:rsidR="00F60AA6">
        <w:rPr>
          <w:lang w:val="en-GB" w:eastAsia="zh-CN"/>
        </w:rPr>
        <w:t>s</w:t>
      </w:r>
      <w:r w:rsidR="003D5375" w:rsidRPr="003D5375">
        <w:rPr>
          <w:lang w:val="en-GB" w:eastAsia="zh-CN"/>
        </w:rPr>
        <w:t>emi-persistent CSI reporting on PUSCH</w:t>
      </w:r>
      <w:r w:rsidR="003D5375">
        <w:rPr>
          <w:lang w:val="en-GB" w:eastAsia="zh-CN"/>
        </w:rPr>
        <w:t>.</w:t>
      </w:r>
      <w:r w:rsidR="003D5375" w:rsidRPr="003D5375">
        <w:rPr>
          <w:lang w:val="en-GB" w:eastAsia="zh-CN"/>
        </w:rPr>
        <w:t xml:space="preserve"> </w:t>
      </w:r>
    </w:p>
    <w:p w14:paraId="00510FCE" w14:textId="26C7B163" w:rsidR="003D5375" w:rsidRDefault="003D5375" w:rsidP="00A7479E">
      <w:pPr>
        <w:jc w:val="both"/>
        <w:rPr>
          <w:lang w:val="en-GB" w:eastAsia="zh-CN"/>
        </w:rPr>
      </w:pPr>
      <w:r w:rsidRPr="008B417E">
        <w:rPr>
          <w:noProof/>
        </w:rPr>
        <mc:AlternateContent>
          <mc:Choice Requires="wps">
            <w:drawing>
              <wp:inline distT="0" distB="0" distL="0" distR="0" wp14:anchorId="55ECEC2B" wp14:editId="4209023E">
                <wp:extent cx="5943600" cy="958850"/>
                <wp:effectExtent l="0" t="0" r="19050" b="1270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58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E14B93" w14:textId="5C6D5EBE" w:rsidR="00AA0609" w:rsidRPr="008B417E" w:rsidRDefault="00AA0609" w:rsidP="00295D60">
                            <w:pPr>
                              <w:spacing w:after="0"/>
                              <w:jc w:val="both"/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95D60"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>Agreements</w:t>
                            </w:r>
                            <w:r w:rsidRPr="008B417E"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  <w:r w:rsidRPr="008B417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in RAN1 #9</w:t>
                            </w:r>
                            <w:r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2</w:t>
                            </w:r>
                          </w:p>
                          <w:p w14:paraId="061D1B4D" w14:textId="1150FF14" w:rsidR="00AA0609" w:rsidRPr="008B417E" w:rsidRDefault="00AA0609" w:rsidP="00295D60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95D60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DCI Formats 0_1 is used to activate/deactivate SP-CSI reporting on PUSCH.</w:t>
                            </w:r>
                          </w:p>
                          <w:p w14:paraId="314E3921" w14:textId="77777777" w:rsidR="00AA0609" w:rsidRPr="00295D60" w:rsidRDefault="00AA0609" w:rsidP="00295D60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95D60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DCI Format 0_1 contains a CSI request field and can activate/deactivate any configured SP-CSI trigger state</w:t>
                            </w:r>
                          </w:p>
                          <w:p w14:paraId="10D4FFFA" w14:textId="130B1C76" w:rsidR="00AA0609" w:rsidRPr="00295D60" w:rsidRDefault="00AA0609" w:rsidP="00295D60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95D60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Note: </w:t>
                            </w:r>
                            <w:r w:rsidRPr="00295D60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 xml:space="preserve">The DCI can </w:t>
                            </w:r>
                            <w:r w:rsidRPr="00295D60">
                              <w:rPr>
                                <w:b/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>only</w:t>
                            </w:r>
                            <w:r w:rsidRPr="00295D60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 xml:space="preserve"> be used to activate/deactivate SP-CSI reporting</w:t>
                            </w:r>
                            <w:r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ECEC2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8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" fillcolor="white [3201]" strokeweight=".5pt">
                <v:textbox>
                  <w:txbxContent>
                    <w:p w14:paraId="48E14B93" w14:textId="5C6D5EBE" w:rsidR="00AA0609" w:rsidRPr="008B417E" w:rsidRDefault="00AA0609" w:rsidP="00295D60">
                      <w:pPr>
                        <w:spacing w:after="0"/>
                        <w:jc w:val="both"/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r w:rsidRPr="00295D60">
                        <w:rPr>
                          <w:b/>
                          <w:sz w:val="20"/>
                          <w:szCs w:val="20"/>
                          <w:lang w:eastAsia="x-none"/>
                        </w:rPr>
                        <w:t>Agreements</w:t>
                      </w:r>
                      <w:r w:rsidRPr="008B417E">
                        <w:rPr>
                          <w:b/>
                          <w:sz w:val="20"/>
                          <w:szCs w:val="20"/>
                          <w:lang w:eastAsia="x-none"/>
                        </w:rPr>
                        <w:t xml:space="preserve"> </w:t>
                      </w:r>
                      <w:r w:rsidRPr="008B417E">
                        <w:rPr>
                          <w:sz w:val="20"/>
                          <w:szCs w:val="20"/>
                          <w:lang w:eastAsia="x-none"/>
                        </w:rPr>
                        <w:t>in RAN1 #9</w:t>
                      </w:r>
                      <w:r>
                        <w:rPr>
                          <w:sz w:val="20"/>
                          <w:szCs w:val="20"/>
                          <w:lang w:eastAsia="x-none"/>
                        </w:rPr>
                        <w:t>2</w:t>
                      </w:r>
                    </w:p>
                    <w:p w14:paraId="061D1B4D" w14:textId="1150FF14" w:rsidR="00AA0609" w:rsidRPr="008B417E" w:rsidRDefault="00AA0609" w:rsidP="00295D60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295D60">
                        <w:rPr>
                          <w:sz w:val="20"/>
                          <w:szCs w:val="20"/>
                          <w:lang w:eastAsia="x-none"/>
                        </w:rPr>
                        <w:t>DCI Formats 0_1 is used to activate/deactivate SP-CSI reporting on PUSCH.</w:t>
                      </w:r>
                    </w:p>
                    <w:p w14:paraId="314E3921" w14:textId="77777777" w:rsidR="00AA0609" w:rsidRPr="00295D60" w:rsidRDefault="00AA0609" w:rsidP="00295D60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295D60">
                        <w:rPr>
                          <w:sz w:val="20"/>
                          <w:szCs w:val="20"/>
                          <w:lang w:eastAsia="x-none"/>
                        </w:rPr>
                        <w:t>DCI Format 0_1 contains a CSI request field and can activate/deactivate any configured SP-CSI trigger state</w:t>
                      </w:r>
                    </w:p>
                    <w:p w14:paraId="10D4FFFA" w14:textId="130B1C76" w:rsidR="00AA0609" w:rsidRPr="00295D60" w:rsidRDefault="00AA0609" w:rsidP="00295D60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295D60">
                        <w:rPr>
                          <w:sz w:val="20"/>
                          <w:szCs w:val="20"/>
                          <w:lang w:eastAsia="x-none"/>
                        </w:rPr>
                        <w:t xml:space="preserve">Note: </w:t>
                      </w:r>
                      <w:r w:rsidRPr="00295D60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 xml:space="preserve">The DCI can </w:t>
                      </w:r>
                      <w:r w:rsidRPr="00295D60">
                        <w:rPr>
                          <w:b/>
                          <w:sz w:val="20"/>
                          <w:szCs w:val="20"/>
                          <w:highlight w:val="yellow"/>
                          <w:lang w:eastAsia="x-none"/>
                        </w:rPr>
                        <w:t>only</w:t>
                      </w:r>
                      <w:r w:rsidRPr="00295D60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 xml:space="preserve"> be used to activate/deactivate SP-CSI reporting</w:t>
                      </w:r>
                      <w:r>
                        <w:rPr>
                          <w:sz w:val="20"/>
                          <w:szCs w:val="20"/>
                          <w:lang w:eastAsia="x-none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55FD32" w14:textId="77777777" w:rsidR="00CC73B6" w:rsidRDefault="00CE47B8" w:rsidP="00A7479E">
      <w:pPr>
        <w:jc w:val="both"/>
        <w:rPr>
          <w:lang w:val="en-GB" w:eastAsia="zh-CN"/>
        </w:rPr>
      </w:pPr>
      <w:r>
        <w:rPr>
          <w:lang w:val="en-GB" w:eastAsia="zh-CN"/>
        </w:rPr>
        <w:t>I</w:t>
      </w:r>
      <w:r w:rsidR="008A1649" w:rsidRPr="008B417E">
        <w:rPr>
          <w:lang w:val="en-GB" w:eastAsia="zh-CN"/>
        </w:rPr>
        <w:t xml:space="preserve">t was agreed that </w:t>
      </w:r>
      <w:r w:rsidR="00295D60">
        <w:rPr>
          <w:lang w:val="en-GB" w:eastAsia="zh-CN"/>
        </w:rPr>
        <w:t xml:space="preserve">the DCI can </w:t>
      </w:r>
      <w:r>
        <w:rPr>
          <w:lang w:val="en-GB" w:eastAsia="zh-CN"/>
        </w:rPr>
        <w:t xml:space="preserve">only be used to activate or deactivate SP-CSI reporting. The intension is to ensure </w:t>
      </w:r>
      <w:r w:rsidR="008A1649" w:rsidRPr="008B417E">
        <w:rPr>
          <w:lang w:val="en-GB" w:eastAsia="zh-CN"/>
        </w:rPr>
        <w:t xml:space="preserve">a UE can </w:t>
      </w:r>
      <w:r>
        <w:rPr>
          <w:lang w:val="en-GB" w:eastAsia="zh-CN"/>
        </w:rPr>
        <w:t xml:space="preserve">decode the DCI successfully, especially for deactivation of SP-CSI reporting. </w:t>
      </w:r>
    </w:p>
    <w:p w14:paraId="1A511B83" w14:textId="24DAB361" w:rsidR="00CE47B8" w:rsidRDefault="00CE47B8" w:rsidP="00A7479E">
      <w:pPr>
        <w:jc w:val="both"/>
        <w:rPr>
          <w:lang w:val="en-GB" w:eastAsia="zh-CN"/>
        </w:rPr>
      </w:pPr>
      <w:r>
        <w:rPr>
          <w:lang w:val="en-GB" w:eastAsia="zh-CN"/>
        </w:rPr>
        <w:t>However,</w:t>
      </w:r>
      <w:r w:rsidR="001356DC">
        <w:rPr>
          <w:lang w:val="en-GB" w:eastAsia="zh-CN"/>
        </w:rPr>
        <w:t xml:space="preserve"> in current specification, it has been agreed that </w:t>
      </w:r>
      <w:r w:rsidR="00C64368">
        <w:rPr>
          <w:lang w:val="en-GB" w:eastAsia="zh-CN"/>
        </w:rPr>
        <w:t>t</w:t>
      </w:r>
      <w:r w:rsidR="00C64368" w:rsidRPr="001356DC">
        <w:rPr>
          <w:lang w:val="en-GB" w:eastAsia="zh-CN"/>
        </w:rPr>
        <w:t xml:space="preserve">he </w:t>
      </w:r>
      <w:r w:rsidR="00C64368">
        <w:rPr>
          <w:lang w:val="en-GB" w:eastAsia="zh-CN"/>
        </w:rPr>
        <w:t xml:space="preserve">slot </w:t>
      </w:r>
      <w:r w:rsidR="00C64368" w:rsidRPr="001356DC">
        <w:rPr>
          <w:lang w:val="en-GB" w:eastAsia="zh-CN"/>
        </w:rPr>
        <w:t>offset</w:t>
      </w:r>
      <w:r w:rsidR="00C64368">
        <w:rPr>
          <w:lang w:val="en-GB" w:eastAsia="zh-CN"/>
        </w:rPr>
        <w:t xml:space="preserve"> is </w:t>
      </w:r>
      <w:r w:rsidR="00383301">
        <w:rPr>
          <w:lang w:val="en-GB" w:eastAsia="zh-CN"/>
        </w:rPr>
        <w:t xml:space="preserve">also </w:t>
      </w:r>
      <w:r w:rsidR="00C64368">
        <w:rPr>
          <w:lang w:val="en-GB" w:eastAsia="zh-CN"/>
        </w:rPr>
        <w:t xml:space="preserve">selected in </w:t>
      </w:r>
      <w:r w:rsidR="001356DC">
        <w:rPr>
          <w:lang w:val="en-GB" w:eastAsia="zh-CN"/>
        </w:rPr>
        <w:t xml:space="preserve">the activating </w:t>
      </w:r>
      <w:r w:rsidR="00C64368">
        <w:rPr>
          <w:lang w:val="en-GB" w:eastAsia="zh-CN"/>
        </w:rPr>
        <w:t>DCI</w:t>
      </w:r>
      <w:r w:rsidR="00CC73B6">
        <w:rPr>
          <w:lang w:val="en-GB" w:eastAsia="zh-CN"/>
        </w:rPr>
        <w:t xml:space="preserve">, </w:t>
      </w:r>
      <w:r w:rsidR="00383301">
        <w:rPr>
          <w:lang w:val="en-GB" w:eastAsia="zh-CN"/>
        </w:rPr>
        <w:t>with</w:t>
      </w:r>
      <w:r w:rsidR="00CC73B6">
        <w:rPr>
          <w:lang w:val="en-GB" w:eastAsia="zh-CN"/>
        </w:rPr>
        <w:t xml:space="preserve"> the </w:t>
      </w:r>
      <w:r w:rsidR="00383301">
        <w:rPr>
          <w:lang w:val="en-GB" w:eastAsia="zh-CN"/>
        </w:rPr>
        <w:t xml:space="preserve">similar </w:t>
      </w:r>
      <w:r w:rsidR="00CC73B6">
        <w:rPr>
          <w:lang w:val="en-GB" w:eastAsia="zh-CN"/>
        </w:rPr>
        <w:t xml:space="preserve">mechanism used </w:t>
      </w:r>
      <w:r w:rsidR="002B287A">
        <w:rPr>
          <w:lang w:val="en-GB" w:eastAsia="zh-CN"/>
        </w:rPr>
        <w:t>in</w:t>
      </w:r>
      <w:r w:rsidR="00CC73B6">
        <w:rPr>
          <w:lang w:val="en-GB" w:eastAsia="zh-CN"/>
        </w:rPr>
        <w:t xml:space="preserve"> aperiodic CSI reporting on PUSCH</w:t>
      </w:r>
      <w:r w:rsidR="001356DC">
        <w:rPr>
          <w:lang w:val="en-GB" w:eastAsia="zh-CN"/>
        </w:rPr>
        <w:t>.</w:t>
      </w:r>
      <w:r w:rsidR="001833FE">
        <w:rPr>
          <w:lang w:val="en-GB" w:eastAsia="zh-CN"/>
        </w:rPr>
        <w:t xml:space="preserve"> The related context is below.</w:t>
      </w:r>
      <w:r w:rsidR="00C64368">
        <w:rPr>
          <w:lang w:val="en-GB" w:eastAsia="zh-CN"/>
        </w:rPr>
        <w:t xml:space="preserve"> </w:t>
      </w:r>
      <w:r w:rsidR="001356DC" w:rsidRPr="001356DC">
        <w:rPr>
          <w:lang w:val="en-GB" w:eastAsia="zh-CN"/>
        </w:rPr>
        <w:t xml:space="preserve"> </w:t>
      </w:r>
    </w:p>
    <w:p w14:paraId="71517A1F" w14:textId="65A6F3AB" w:rsidR="00CE47B8" w:rsidRDefault="00C64368" w:rsidP="00A7479E">
      <w:pPr>
        <w:jc w:val="both"/>
        <w:rPr>
          <w:lang w:val="en-GB" w:eastAsia="zh-CN"/>
        </w:rPr>
      </w:pPr>
      <w:r w:rsidRPr="008B417E">
        <w:rPr>
          <w:noProof/>
        </w:rPr>
        <mc:AlternateContent>
          <mc:Choice Requires="wps">
            <w:drawing>
              <wp:inline distT="0" distB="0" distL="0" distR="0" wp14:anchorId="50DECDD9" wp14:editId="0FF7086E">
                <wp:extent cx="5943600" cy="641350"/>
                <wp:effectExtent l="0" t="0" r="19050" b="25400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41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20DB95" w14:textId="7EA26B33" w:rsidR="00AA0609" w:rsidRPr="008B417E" w:rsidRDefault="00AA0609" w:rsidP="00C64368">
                            <w:pPr>
                              <w:spacing w:after="0"/>
                              <w:jc w:val="both"/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bookmarkStart w:id="2" w:name="_Hlk509925873"/>
                            <w:bookmarkStart w:id="3" w:name="_Hlk509925874"/>
                            <w:bookmarkStart w:id="4" w:name="_Hlk509925875"/>
                            <w:r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>3</w:t>
                            </w:r>
                            <w:r w:rsidRPr="00C64368"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>8.214</w:t>
                            </w:r>
                            <w:r w:rsidRPr="00C64368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 R15.01</w:t>
                            </w:r>
                          </w:p>
                          <w:p w14:paraId="76243234" w14:textId="154538AD" w:rsidR="00AA0609" w:rsidRPr="00295D60" w:rsidRDefault="00AA0609" w:rsidP="00C64368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64368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For a semi-persistent or aperiodic CSI report on PUSCH, the allowed slot offsets are configured by the higher layer parameter </w:t>
                            </w:r>
                            <w:proofErr w:type="spellStart"/>
                            <w:r w:rsidRPr="00C64368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reportSlotOffset</w:t>
                            </w:r>
                            <w:proofErr w:type="spellEnd"/>
                            <w:r w:rsidRPr="00C64368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. </w:t>
                            </w:r>
                            <w:r w:rsidRPr="00C64368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 xml:space="preserve">The offset is </w:t>
                            </w:r>
                            <w:r w:rsidRPr="00C64368">
                              <w:rPr>
                                <w:b/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>selected</w:t>
                            </w:r>
                            <w:r w:rsidRPr="00C64368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 xml:space="preserve"> in the activating/triggering DCI</w:t>
                            </w:r>
                            <w:r w:rsidRPr="00C64368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.</w:t>
                            </w:r>
                            <w:bookmarkEnd w:id="2"/>
                            <w:bookmarkEnd w:id="3"/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DECDD9" id="Text Box 7" o:spid="_x0000_s1027" type="#_x0000_t202" style="width:468pt;height:5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" fillcolor="white [3201]" strokeweight=".5pt">
                <v:textbox>
                  <w:txbxContent>
                    <w:p w14:paraId="2120DB95" w14:textId="7EA26B33" w:rsidR="00AA0609" w:rsidRPr="008B417E" w:rsidRDefault="00AA0609" w:rsidP="00C64368">
                      <w:pPr>
                        <w:spacing w:after="0"/>
                        <w:jc w:val="both"/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bookmarkStart w:id="5" w:name="_Hlk509925873"/>
                      <w:bookmarkStart w:id="6" w:name="_Hlk509925874"/>
                      <w:bookmarkStart w:id="7" w:name="_Hlk509925875"/>
                      <w:r>
                        <w:rPr>
                          <w:b/>
                          <w:sz w:val="20"/>
                          <w:szCs w:val="20"/>
                          <w:lang w:eastAsia="x-none"/>
                        </w:rPr>
                        <w:t>3</w:t>
                      </w:r>
                      <w:r w:rsidRPr="00C64368">
                        <w:rPr>
                          <w:b/>
                          <w:sz w:val="20"/>
                          <w:szCs w:val="20"/>
                          <w:lang w:eastAsia="x-none"/>
                        </w:rPr>
                        <w:t>8.214</w:t>
                      </w:r>
                      <w:r w:rsidRPr="00C64368">
                        <w:rPr>
                          <w:sz w:val="20"/>
                          <w:szCs w:val="20"/>
                          <w:lang w:eastAsia="x-none"/>
                        </w:rPr>
                        <w:t xml:space="preserve"> R15.01</w:t>
                      </w:r>
                    </w:p>
                    <w:p w14:paraId="76243234" w14:textId="154538AD" w:rsidR="00AA0609" w:rsidRPr="00295D60" w:rsidRDefault="00AA0609" w:rsidP="00C64368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C64368">
                        <w:rPr>
                          <w:sz w:val="20"/>
                          <w:szCs w:val="20"/>
                          <w:lang w:eastAsia="x-none"/>
                        </w:rPr>
                        <w:t xml:space="preserve">For a semi-persistent or aperiodic CSI report on PUSCH, the allowed slot offsets are configured by the higher layer parameter reportSlotOffset. </w:t>
                      </w:r>
                      <w:r w:rsidRPr="00C64368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 xml:space="preserve">The offset is </w:t>
                      </w:r>
                      <w:r w:rsidRPr="00C64368">
                        <w:rPr>
                          <w:b/>
                          <w:sz w:val="20"/>
                          <w:szCs w:val="20"/>
                          <w:highlight w:val="yellow"/>
                          <w:lang w:eastAsia="x-none"/>
                        </w:rPr>
                        <w:t>selected</w:t>
                      </w:r>
                      <w:r w:rsidRPr="00C64368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 xml:space="preserve"> in the activating/triggering DCI</w:t>
                      </w:r>
                      <w:r w:rsidRPr="00C64368">
                        <w:rPr>
                          <w:sz w:val="20"/>
                          <w:szCs w:val="20"/>
                          <w:lang w:eastAsia="x-none"/>
                        </w:rPr>
                        <w:t>.</w:t>
                      </w:r>
                      <w:bookmarkEnd w:id="5"/>
                      <w:bookmarkEnd w:id="6"/>
                      <w:bookmarkEnd w:id="7"/>
                    </w:p>
                  </w:txbxContent>
                </v:textbox>
                <w10:anchorlock/>
              </v:shape>
            </w:pict>
          </mc:Fallback>
        </mc:AlternateContent>
      </w:r>
    </w:p>
    <w:p w14:paraId="34472B08" w14:textId="23153246" w:rsidR="00CE47B8" w:rsidRDefault="00CC73B6" w:rsidP="004C7D8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seen, there is a conflict </w:t>
      </w:r>
      <w:r w:rsidR="00383301">
        <w:rPr>
          <w:lang w:val="en-GB" w:eastAsia="zh-CN"/>
        </w:rPr>
        <w:t xml:space="preserve">between the agreement and current specification. </w:t>
      </w:r>
      <w:r w:rsidR="002B287A">
        <w:rPr>
          <w:lang w:val="en-GB" w:eastAsia="zh-CN"/>
        </w:rPr>
        <w:t>At least,</w:t>
      </w:r>
      <w:r w:rsidR="00F60AA6">
        <w:rPr>
          <w:lang w:val="en-GB" w:eastAsia="zh-CN"/>
        </w:rPr>
        <w:t xml:space="preserve"> th</w:t>
      </w:r>
      <w:r w:rsidR="002B287A">
        <w:rPr>
          <w:lang w:val="en-GB" w:eastAsia="zh-CN"/>
        </w:rPr>
        <w:t>e slot-offset feature should be included in DCI format 0_1</w:t>
      </w:r>
      <w:r w:rsidR="00F60AA6">
        <w:rPr>
          <w:lang w:val="en-GB" w:eastAsia="zh-CN"/>
        </w:rPr>
        <w:t xml:space="preserve">. </w:t>
      </w:r>
      <w:r w:rsidR="00383301">
        <w:rPr>
          <w:lang w:val="en-GB" w:eastAsia="zh-CN"/>
        </w:rPr>
        <w:t>We therefore propose the following:</w:t>
      </w:r>
    </w:p>
    <w:p w14:paraId="3455D13C" w14:textId="5E7FA8CE" w:rsidR="00B31173" w:rsidRPr="00B31173" w:rsidRDefault="00383301" w:rsidP="00F230F6">
      <w:pPr>
        <w:pStyle w:val="Caption"/>
        <w:tabs>
          <w:tab w:val="left" w:pos="180"/>
        </w:tabs>
        <w:ind w:left="1260" w:hanging="1260"/>
        <w:jc w:val="both"/>
      </w:pPr>
      <w:r>
        <w:t xml:space="preserve">Proposal # </w:t>
      </w:r>
      <w:r w:rsidR="002E0769">
        <w:rPr>
          <w:b w:val="0"/>
          <w:bCs w:val="0"/>
        </w:rPr>
        <w:fldChar w:fldCharType="begin"/>
      </w:r>
      <w:r w:rsidR="002E0769">
        <w:rPr>
          <w:b w:val="0"/>
          <w:bCs w:val="0"/>
        </w:rPr>
        <w:instrText xml:space="preserve"> SEQ Proposal_# \* ARABIC </w:instrText>
      </w:r>
      <w:r w:rsidR="002E0769">
        <w:rPr>
          <w:b w:val="0"/>
          <w:bCs w:val="0"/>
        </w:rPr>
        <w:fldChar w:fldCharType="separate"/>
      </w:r>
      <w:r>
        <w:rPr>
          <w:noProof/>
        </w:rPr>
        <w:t>1</w:t>
      </w:r>
      <w:r w:rsidR="002E0769">
        <w:rPr>
          <w:b w:val="0"/>
          <w:bCs w:val="0"/>
          <w:noProof/>
        </w:rPr>
        <w:fldChar w:fldCharType="end"/>
      </w:r>
      <w:r w:rsidRPr="0027478A">
        <w:rPr>
          <w:rFonts w:hint="eastAsia"/>
        </w:rPr>
        <w:t xml:space="preserve">: </w:t>
      </w:r>
      <w:r w:rsidR="00E73611" w:rsidRPr="00E73611">
        <w:t>DCI Format 0_1 with CRC scrambled by SP-CSI-RNTI contains a SP-CSI offset filed</w:t>
      </w:r>
      <w:r w:rsidR="002C427E">
        <w:t xml:space="preserve"> that is configured by the higher layer parameter </w:t>
      </w:r>
      <w:proofErr w:type="spellStart"/>
      <w:r w:rsidR="002C427E">
        <w:t>reportSlotOffset</w:t>
      </w:r>
      <w:proofErr w:type="spellEnd"/>
      <w:r w:rsidR="00801E8A">
        <w:t>.</w:t>
      </w:r>
    </w:p>
    <w:p w14:paraId="7C7A1E25" w14:textId="49C7BE68" w:rsidR="00F60AA6" w:rsidRPr="00F60AA6" w:rsidRDefault="00754DB2" w:rsidP="00F230F6">
      <w:pPr>
        <w:pStyle w:val="Heading2"/>
        <w:jc w:val="both"/>
      </w:pPr>
      <w:r>
        <w:t>SP</w:t>
      </w:r>
      <w:r w:rsidRPr="00754DB2">
        <w:t>-CSI report for BWP switch</w:t>
      </w:r>
    </w:p>
    <w:p w14:paraId="34427CC7" w14:textId="15DED158" w:rsidR="00EB58F4" w:rsidRDefault="00EB58F4" w:rsidP="00F230F6">
      <w:pPr>
        <w:jc w:val="both"/>
        <w:rPr>
          <w:lang w:eastAsia="zh-CN"/>
        </w:rPr>
      </w:pPr>
      <w:r>
        <w:rPr>
          <w:lang w:eastAsia="zh-CN"/>
        </w:rPr>
        <w:t xml:space="preserve">The intention of SP-CSI reporting is to save overhead of control channels. To maximize </w:t>
      </w:r>
      <w:r w:rsidR="00360CD1">
        <w:rPr>
          <w:lang w:eastAsia="zh-CN"/>
        </w:rPr>
        <w:t xml:space="preserve">its </w:t>
      </w:r>
      <w:r>
        <w:rPr>
          <w:lang w:eastAsia="zh-CN"/>
        </w:rPr>
        <w:t xml:space="preserve">benefits of semi-persistent scheduling, it is important to continue CSI reporting when UL/DL BWP switches. </w:t>
      </w:r>
    </w:p>
    <w:p w14:paraId="4563FD4E" w14:textId="7066D691" w:rsidR="00F60AA6" w:rsidRDefault="00EB58F4" w:rsidP="00F230F6">
      <w:pPr>
        <w:jc w:val="both"/>
        <w:rPr>
          <w:lang w:eastAsia="zh-CN"/>
        </w:rPr>
      </w:pPr>
      <w:r>
        <w:rPr>
          <w:lang w:eastAsia="zh-CN"/>
        </w:rPr>
        <w:lastRenderedPageBreak/>
        <w:t>In RAN1-</w:t>
      </w:r>
      <w:r w:rsidR="00506533" w:rsidRPr="00506533">
        <w:rPr>
          <w:lang w:eastAsia="zh-CN"/>
        </w:rPr>
        <w:t>AH</w:t>
      </w:r>
      <w:r>
        <w:rPr>
          <w:lang w:eastAsia="zh-CN"/>
        </w:rPr>
        <w:t xml:space="preserve"> #</w:t>
      </w:r>
      <w:r w:rsidR="00506533" w:rsidRPr="00506533">
        <w:rPr>
          <w:lang w:eastAsia="zh-CN"/>
        </w:rPr>
        <w:t xml:space="preserve">1801, it was agreed that a PUCCH resource for each candidate UL BWP is configured for each PUCCH-based CSI Report. </w:t>
      </w:r>
      <w:r>
        <w:rPr>
          <w:lang w:eastAsia="zh-CN"/>
        </w:rPr>
        <w:t>The intention is</w:t>
      </w:r>
      <w:r w:rsidR="00506533" w:rsidRPr="00506533">
        <w:rPr>
          <w:lang w:eastAsia="zh-CN"/>
        </w:rPr>
        <w:t xml:space="preserve"> to provide continuous UL PUCCH resources when UL BWP switches.</w:t>
      </w:r>
    </w:p>
    <w:p w14:paraId="34B093A8" w14:textId="1F66170F" w:rsidR="00EB58F4" w:rsidRPr="00DA0D85" w:rsidRDefault="00360CD1" w:rsidP="00F230F6">
      <w:pPr>
        <w:jc w:val="both"/>
        <w:rPr>
          <w:lang w:eastAsia="zh-CN"/>
        </w:rPr>
      </w:pPr>
      <w:r>
        <w:rPr>
          <w:lang w:eastAsia="zh-CN"/>
        </w:rPr>
        <w:t>However, as DL BWP switches</w:t>
      </w:r>
      <w:r w:rsidR="00605AB2">
        <w:rPr>
          <w:lang w:eastAsia="zh-CN"/>
        </w:rPr>
        <w:t>,</w:t>
      </w:r>
      <w:r w:rsidR="006C3A30">
        <w:rPr>
          <w:lang w:eastAsia="zh-CN"/>
        </w:rPr>
        <w:t xml:space="preserve"> it is unclear how to continue SP-CSI reporting on a new BWP, especially when multiple CSI report settings are configured </w:t>
      </w:r>
      <w:r>
        <w:rPr>
          <w:lang w:eastAsia="zh-CN"/>
        </w:rPr>
        <w:t>with the same BWP</w:t>
      </w:r>
      <w:r w:rsidR="006C3A30">
        <w:rPr>
          <w:lang w:eastAsia="zh-CN"/>
        </w:rPr>
        <w:t xml:space="preserve">. </w:t>
      </w:r>
      <w:r w:rsidR="006E5FAD">
        <w:rPr>
          <w:lang w:eastAsia="zh-CN"/>
        </w:rPr>
        <w:t>Since it is not 1-to-1 mapping</w:t>
      </w:r>
      <w:r w:rsidR="00627A7F">
        <w:rPr>
          <w:lang w:eastAsia="zh-CN"/>
        </w:rPr>
        <w:t xml:space="preserve">, which report setting is going to be used will be unclear. </w:t>
      </w:r>
      <w:r w:rsidR="006C3A30">
        <w:rPr>
          <w:lang w:eastAsia="zh-CN"/>
        </w:rPr>
        <w:t xml:space="preserve">  </w:t>
      </w:r>
      <w:r w:rsidR="00605AB2">
        <w:rPr>
          <w:lang w:eastAsia="zh-CN"/>
        </w:rPr>
        <w:t xml:space="preserve"> </w:t>
      </w:r>
    </w:p>
    <w:p w14:paraId="0B82EA69" w14:textId="36429FF8" w:rsidR="0037083B" w:rsidRPr="0037083B" w:rsidRDefault="00DC5D84" w:rsidP="00F230F6">
      <w:pPr>
        <w:jc w:val="both"/>
      </w:pPr>
      <w:r>
        <w:t>In Fig.</w:t>
      </w:r>
      <w:r w:rsidR="006D0EE8">
        <w:t xml:space="preserve"> </w:t>
      </w:r>
      <w:r>
        <w:t>2, we illustrate a simplified procedure of SP-CSI activation.</w:t>
      </w:r>
      <w:r w:rsidR="000857A4">
        <w:t xml:space="preserve"> </w:t>
      </w:r>
      <w:r w:rsidR="00252695">
        <w:t>In our example</w:t>
      </w:r>
      <w:r w:rsidR="005E0250">
        <w:t>, a</w:t>
      </w:r>
      <w:r w:rsidR="006D0EE8">
        <w:t xml:space="preserve"> set of </w:t>
      </w:r>
      <w:r w:rsidR="00360CD1">
        <w:t>SP-CSI report</w:t>
      </w:r>
      <w:r w:rsidR="006D0EE8" w:rsidRPr="006D0EE8">
        <w:t xml:space="preserve"> settings are configured</w:t>
      </w:r>
      <w:r w:rsidR="006D0EE8">
        <w:t xml:space="preserve"> by Semi-persistent-on-</w:t>
      </w:r>
      <w:proofErr w:type="spellStart"/>
      <w:r w:rsidR="006D0EE8">
        <w:t>PUSCHRepportTrigger</w:t>
      </w:r>
      <w:proofErr w:type="spellEnd"/>
      <w:r w:rsidR="006D0EE8" w:rsidRPr="006D0EE8">
        <w:t xml:space="preserve">, the CSI request field in DCI activates one of the </w:t>
      </w:r>
      <w:r w:rsidR="00360CD1">
        <w:t>SP-CSI report</w:t>
      </w:r>
      <w:r w:rsidR="00784137">
        <w:rPr>
          <w:rFonts w:hint="eastAsia"/>
        </w:rPr>
        <w:t xml:space="preserve"> settings</w:t>
      </w:r>
      <w:r w:rsidR="005E0250">
        <w:t>, and then a DCI for BWP switching follows up</w:t>
      </w:r>
      <w:r w:rsidR="006D0EE8" w:rsidRPr="006D0EE8">
        <w:t>.</w:t>
      </w:r>
      <w:r w:rsidR="006D0EE8">
        <w:t xml:space="preserve"> </w:t>
      </w:r>
      <w:r w:rsidR="000857A4">
        <w:t xml:space="preserve">In </w:t>
      </w:r>
      <w:r w:rsidR="00360CD1">
        <w:t>the</w:t>
      </w:r>
      <w:r w:rsidR="00866952">
        <w:t xml:space="preserve"> trigger states</w:t>
      </w:r>
      <w:r w:rsidR="000857A4">
        <w:t xml:space="preserve">, </w:t>
      </w:r>
      <w:r w:rsidR="006D0EE8">
        <w:t>BWP</w:t>
      </w:r>
      <w:r w:rsidR="000857A4">
        <w:t>-Id</w:t>
      </w:r>
      <w:r w:rsidR="006D0EE8">
        <w:t xml:space="preserve"> is </w:t>
      </w:r>
      <w:r w:rsidR="000857A4">
        <w:t>configured per r</w:t>
      </w:r>
      <w:r w:rsidR="006D0EE8">
        <w:t>eport</w:t>
      </w:r>
      <w:r w:rsidR="00543594">
        <w:t xml:space="preserve">ing setting, i.e., </w:t>
      </w:r>
      <w:r w:rsidR="000857A4">
        <w:t xml:space="preserve">reusing </w:t>
      </w:r>
      <w:r w:rsidR="0060773B">
        <w:t xml:space="preserve">the same </w:t>
      </w:r>
      <w:r w:rsidR="000857A4">
        <w:t xml:space="preserve">BWP-Id in multiple CSI reporting settings is allowed. As </w:t>
      </w:r>
      <w:r w:rsidR="005E0250">
        <w:t>a result,</w:t>
      </w:r>
      <w:r w:rsidR="00543594">
        <w:t xml:space="preserve"> </w:t>
      </w:r>
      <w:r w:rsidR="00360CD1">
        <w:t>when</w:t>
      </w:r>
      <w:r w:rsidR="00543594">
        <w:t xml:space="preserve"> BWP switches</w:t>
      </w:r>
      <w:r w:rsidR="00360CD1">
        <w:t>, it is unclear which setting should be continued</w:t>
      </w:r>
      <w:r w:rsidR="00543594">
        <w:t xml:space="preserve">. In our example, both </w:t>
      </w:r>
      <w:proofErr w:type="spellStart"/>
      <w:r w:rsidR="00543594">
        <w:t>ReportConfigId</w:t>
      </w:r>
      <w:proofErr w:type="spellEnd"/>
      <w:r w:rsidR="00543594">
        <w:t xml:space="preserve"> #1 and </w:t>
      </w:r>
      <w:proofErr w:type="spellStart"/>
      <w:r w:rsidR="00543594">
        <w:t>ReportConfigId</w:t>
      </w:r>
      <w:proofErr w:type="spellEnd"/>
      <w:r w:rsidR="00543594">
        <w:t xml:space="preserve"> #2 are set u</w:t>
      </w:r>
      <w:r w:rsidR="00360CD1">
        <w:t>p for BWP-Id #1 and this</w:t>
      </w:r>
      <w:r w:rsidR="00543594">
        <w:t xml:space="preserve"> leads to a confusion.    </w:t>
      </w:r>
      <w:r w:rsidR="005E0250">
        <w:t xml:space="preserve"> </w:t>
      </w:r>
      <w:r w:rsidR="000857A4">
        <w:t xml:space="preserve">    </w:t>
      </w:r>
    </w:p>
    <w:p w14:paraId="0FF91B31" w14:textId="627BD92D" w:rsidR="00383301" w:rsidRPr="00383301" w:rsidRDefault="00466D6E" w:rsidP="00627A7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78A2E1C" wp14:editId="2C377F3B">
            <wp:extent cx="5074920" cy="3008376"/>
            <wp:effectExtent l="0" t="0" r="0" b="1905"/>
            <wp:docPr id="4" name="Picture 4" descr="A screenshot of a cell phone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300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CDDCC" w14:textId="4A5C8C05" w:rsidR="0016782B" w:rsidRDefault="00DE697F" w:rsidP="00885871">
      <w:pPr>
        <w:pStyle w:val="Caption"/>
        <w:rPr>
          <w:kern w:val="2"/>
          <w:szCs w:val="20"/>
          <w:lang w:eastAsia="zh-CN"/>
        </w:rPr>
      </w:pPr>
      <w:bookmarkStart w:id="5" w:name="_Ref503106290"/>
      <w:bookmarkStart w:id="6" w:name="_Ref503106283"/>
      <w:r>
        <w:t xml:space="preserve">Figure </w:t>
      </w:r>
      <w:bookmarkEnd w:id="5"/>
      <w:r w:rsidR="000768F1">
        <w:t>2</w:t>
      </w:r>
      <w:r>
        <w:t xml:space="preserve">: </w:t>
      </w:r>
      <w:r w:rsidR="00931917">
        <w:rPr>
          <w:kern w:val="2"/>
          <w:szCs w:val="20"/>
          <w:lang w:eastAsia="zh-CN"/>
        </w:rPr>
        <w:t>A</w:t>
      </w:r>
      <w:r w:rsidR="00931917" w:rsidRPr="00931917">
        <w:rPr>
          <w:kern w:val="2"/>
          <w:szCs w:val="20"/>
          <w:lang w:eastAsia="zh-CN"/>
        </w:rPr>
        <w:t xml:space="preserve">n illustration </w:t>
      </w:r>
      <w:r w:rsidR="00931917">
        <w:rPr>
          <w:kern w:val="2"/>
          <w:szCs w:val="20"/>
          <w:lang w:eastAsia="zh-CN"/>
        </w:rPr>
        <w:t xml:space="preserve">of </w:t>
      </w:r>
      <w:r w:rsidR="006D0EE8">
        <w:rPr>
          <w:kern w:val="2"/>
          <w:szCs w:val="20"/>
          <w:lang w:eastAsia="zh-CN"/>
        </w:rPr>
        <w:t xml:space="preserve">SP-CSI </w:t>
      </w:r>
      <w:r w:rsidR="00694848">
        <w:rPr>
          <w:kern w:val="2"/>
          <w:szCs w:val="20"/>
          <w:lang w:eastAsia="zh-CN"/>
        </w:rPr>
        <w:t>activation and reporting</w:t>
      </w:r>
      <w:r w:rsidR="006D0EE8">
        <w:rPr>
          <w:kern w:val="2"/>
          <w:szCs w:val="20"/>
          <w:lang w:eastAsia="zh-CN"/>
        </w:rPr>
        <w:t xml:space="preserve"> when </w:t>
      </w:r>
      <w:r w:rsidR="00694848">
        <w:rPr>
          <w:kern w:val="2"/>
          <w:szCs w:val="20"/>
          <w:lang w:eastAsia="zh-CN"/>
        </w:rPr>
        <w:t xml:space="preserve">DL </w:t>
      </w:r>
      <w:r w:rsidR="006D0EE8">
        <w:rPr>
          <w:kern w:val="2"/>
          <w:szCs w:val="20"/>
          <w:lang w:eastAsia="zh-CN"/>
        </w:rPr>
        <w:t>BWP switches</w:t>
      </w:r>
      <w:r w:rsidR="00931917" w:rsidRPr="00931917">
        <w:rPr>
          <w:kern w:val="2"/>
          <w:szCs w:val="20"/>
          <w:lang w:eastAsia="zh-CN"/>
        </w:rPr>
        <w:t>.</w:t>
      </w:r>
      <w:bookmarkEnd w:id="6"/>
      <w:r w:rsidR="0016782B" w:rsidRPr="00931917">
        <w:rPr>
          <w:kern w:val="2"/>
          <w:szCs w:val="20"/>
          <w:lang w:eastAsia="zh-CN"/>
        </w:rPr>
        <w:t xml:space="preserve"> </w:t>
      </w:r>
    </w:p>
    <w:p w14:paraId="5D04A656" w14:textId="2A8F5C8A" w:rsidR="00543594" w:rsidRDefault="00694848" w:rsidP="004C7D8E">
      <w:pPr>
        <w:jc w:val="both"/>
        <w:rPr>
          <w:lang w:eastAsia="x-none"/>
        </w:rPr>
      </w:pPr>
      <w:r>
        <w:rPr>
          <w:lang w:eastAsia="x-none"/>
        </w:rPr>
        <w:t xml:space="preserve">To </w:t>
      </w:r>
      <w:r w:rsidR="00947AC2">
        <w:rPr>
          <w:lang w:eastAsia="x-none"/>
        </w:rPr>
        <w:t>avoid ambiguity</w:t>
      </w:r>
      <w:r>
        <w:rPr>
          <w:lang w:eastAsia="x-none"/>
        </w:rPr>
        <w:t xml:space="preserve"> after DL BWP switches, we therefore propose</w:t>
      </w:r>
    </w:p>
    <w:p w14:paraId="79D42B0E" w14:textId="4485DB01" w:rsidR="00694848" w:rsidRPr="004C6874" w:rsidRDefault="00694848" w:rsidP="00F230F6">
      <w:pPr>
        <w:pStyle w:val="Caption"/>
        <w:tabs>
          <w:tab w:val="left" w:pos="180"/>
        </w:tabs>
        <w:ind w:left="1260" w:hanging="1260"/>
        <w:jc w:val="both"/>
      </w:pPr>
      <w:r>
        <w:t xml:space="preserve">Proposal # </w:t>
      </w:r>
      <w:r w:rsidR="006A104C">
        <w:t>2</w:t>
      </w:r>
      <w:r w:rsidRPr="0027478A">
        <w:rPr>
          <w:rFonts w:hint="eastAsia"/>
        </w:rPr>
        <w:t xml:space="preserve">: </w:t>
      </w:r>
      <w:r w:rsidR="004C3EDB">
        <w:t>F</w:t>
      </w:r>
      <w:r w:rsidR="004C3EDB" w:rsidRPr="007538E2">
        <w:t xml:space="preserve">or </w:t>
      </w:r>
      <w:r w:rsidR="00360CD1">
        <w:t>SP-</w:t>
      </w:r>
      <w:r w:rsidRPr="007538E2">
        <w:t>CSI reporting</w:t>
      </w:r>
      <w:r>
        <w:t>,</w:t>
      </w:r>
      <w:r w:rsidR="001412D3">
        <w:t xml:space="preserve"> the CSI reporting continues</w:t>
      </w:r>
      <w:r w:rsidR="00360CD1">
        <w:t xml:space="preserve"> transmission</w:t>
      </w:r>
      <w:r w:rsidR="001412D3">
        <w:t xml:space="preserve"> in the new active DL BWP if </w:t>
      </w:r>
      <w:r w:rsidR="00754DB2">
        <w:t>the</w:t>
      </w:r>
      <w:r w:rsidR="00801E8A">
        <w:t>re is a single</w:t>
      </w:r>
      <w:r w:rsidR="00754DB2">
        <w:t xml:space="preserve"> corresponding setting pre-configured </w:t>
      </w:r>
      <w:r w:rsidR="00801E8A">
        <w:t>for that DL BWP.</w:t>
      </w:r>
    </w:p>
    <w:p w14:paraId="17182A14" w14:textId="74DE6F2A" w:rsidR="00386E29" w:rsidRDefault="00386E29" w:rsidP="00F230F6">
      <w:pPr>
        <w:jc w:val="both"/>
      </w:pPr>
      <w:r>
        <w:rPr>
          <w:rFonts w:hint="eastAsia"/>
        </w:rPr>
        <w:t xml:space="preserve">However, </w:t>
      </w:r>
      <w:r>
        <w:t xml:space="preserve">to continue SP-CSI reporting </w:t>
      </w:r>
      <w:r w:rsidR="00B57C69">
        <w:t>as</w:t>
      </w:r>
      <w:r>
        <w:t xml:space="preserve"> dynamic DL BWP switch</w:t>
      </w:r>
      <w:r w:rsidR="00B57C69">
        <w:t>es</w:t>
      </w:r>
      <w:r>
        <w:t>, a more flexible structure is needed.</w:t>
      </w:r>
    </w:p>
    <w:p w14:paraId="22FFD60E" w14:textId="4F423AAF" w:rsidR="00386E29" w:rsidRDefault="00386E29" w:rsidP="00F230F6">
      <w:pPr>
        <w:jc w:val="both"/>
      </w:pPr>
      <w:r>
        <w:t xml:space="preserve">In current specification, </w:t>
      </w:r>
      <w:r w:rsidR="00E31544">
        <w:t xml:space="preserve">up to 64 trigger states can be configured, each </w:t>
      </w:r>
      <w:r w:rsidR="00B57C69">
        <w:t xml:space="preserve">trigger </w:t>
      </w:r>
      <w:r w:rsidR="00E31544">
        <w:t xml:space="preserve">state contains a single CSI reporting setting, and </w:t>
      </w:r>
      <w:r>
        <w:t>e</w:t>
      </w:r>
      <w:r w:rsidRPr="00386E29">
        <w:t xml:space="preserve">ach </w:t>
      </w:r>
      <w:r w:rsidR="00B57C69">
        <w:t xml:space="preserve">CSI </w:t>
      </w:r>
      <w:r>
        <w:t>r</w:t>
      </w:r>
      <w:r w:rsidRPr="00386E29">
        <w:t xml:space="preserve">eporting </w:t>
      </w:r>
      <w:r>
        <w:t>s</w:t>
      </w:r>
      <w:r w:rsidRPr="00386E29">
        <w:t>etting is associ</w:t>
      </w:r>
      <w:r>
        <w:t xml:space="preserve">ated with a single </w:t>
      </w:r>
      <w:r w:rsidR="00E31544">
        <w:t>DL</w:t>
      </w:r>
      <w:r>
        <w:t xml:space="preserve"> BWP</w:t>
      </w:r>
      <w:r w:rsidR="00E31544">
        <w:t xml:space="preserve">. </w:t>
      </w:r>
      <w:r w:rsidR="00B57C69">
        <w:t>As a result</w:t>
      </w:r>
      <w:r w:rsidR="00E31544">
        <w:t xml:space="preserve">, each SP-CSI DCI can only </w:t>
      </w:r>
      <w:r w:rsidR="00B57C69">
        <w:t>trigger</w:t>
      </w:r>
      <w:r w:rsidR="00E31544">
        <w:t xml:space="preserve"> one CSI reporting setting associated with one </w:t>
      </w:r>
      <w:r w:rsidR="00B57C69">
        <w:t>single DL BWP</w:t>
      </w:r>
      <w:r w:rsidR="00E31544">
        <w:t>.</w:t>
      </w:r>
    </w:p>
    <w:p w14:paraId="3AD22989" w14:textId="606032F2" w:rsidR="00B57C69" w:rsidRDefault="00465619" w:rsidP="00F230F6">
      <w:pPr>
        <w:jc w:val="both"/>
      </w:pPr>
      <w:r>
        <w:t>To deal with BWP switch, we then propose a hierarchical structure</w:t>
      </w:r>
      <w:r w:rsidR="00AC76FC">
        <w:t xml:space="preserve"> </w:t>
      </w:r>
      <w:r w:rsidR="00017CDC">
        <w:t xml:space="preserve">shown in Fig. 3. In </w:t>
      </w:r>
      <w:r w:rsidR="00873610">
        <w:t>that</w:t>
      </w:r>
      <w:r w:rsidR="00017CDC">
        <w:t>,</w:t>
      </w:r>
      <w:r w:rsidR="00AC76FC">
        <w:t xml:space="preserve"> each trigger state can have multiple CSI reporting settings, and each CSI reporting setting is associated with one single </w:t>
      </w:r>
      <w:r w:rsidR="00AC76FC">
        <w:lastRenderedPageBreak/>
        <w:t xml:space="preserve">DL BWP. </w:t>
      </w:r>
      <w:r w:rsidR="00017CDC">
        <w:t xml:space="preserve">The intention is to decouple trigger states and BWP-Ids, such that each trigger state can </w:t>
      </w:r>
      <w:r w:rsidR="00293AE8">
        <w:t xml:space="preserve">still </w:t>
      </w:r>
      <w:r w:rsidR="00017CDC">
        <w:t xml:space="preserve">be </w:t>
      </w:r>
      <w:r w:rsidR="00764121">
        <w:t>valid</w:t>
      </w:r>
      <w:r w:rsidR="00017CDC">
        <w:t xml:space="preserve"> </w:t>
      </w:r>
      <w:r w:rsidR="00764121">
        <w:t>after</w:t>
      </w:r>
      <w:r w:rsidR="00017CDC">
        <w:t xml:space="preserve"> </w:t>
      </w:r>
      <w:r w:rsidR="00764121">
        <w:t>the BWP changes</w:t>
      </w:r>
      <w:r w:rsidR="00017CDC">
        <w:t xml:space="preserve">. </w:t>
      </w:r>
      <w:r w:rsidR="00764121">
        <w:t>As a result</w:t>
      </w:r>
      <w:r w:rsidR="00AC76FC">
        <w:t xml:space="preserve">, SP-CSI DCI is </w:t>
      </w:r>
      <w:r w:rsidR="00764121">
        <w:t xml:space="preserve">only </w:t>
      </w:r>
      <w:r w:rsidR="00AC76FC">
        <w:t xml:space="preserve">used to select </w:t>
      </w:r>
      <w:r w:rsidR="00764121">
        <w:t>one</w:t>
      </w:r>
      <w:r w:rsidR="00017CDC">
        <w:t xml:space="preserve"> </w:t>
      </w:r>
      <w:r w:rsidR="00AC76FC">
        <w:t xml:space="preserve">trigger state and let </w:t>
      </w:r>
      <w:r w:rsidR="00764121">
        <w:t xml:space="preserve">a </w:t>
      </w:r>
      <w:r w:rsidR="00AC76FC">
        <w:t xml:space="preserve">CSI reporting setting be determined by </w:t>
      </w:r>
      <w:r w:rsidR="00764121">
        <w:t xml:space="preserve">the </w:t>
      </w:r>
      <w:r w:rsidR="00AC76FC">
        <w:t xml:space="preserve">current active BWP-Id. </w:t>
      </w:r>
      <w:r>
        <w:t xml:space="preserve"> </w:t>
      </w:r>
    </w:p>
    <w:p w14:paraId="57A9EF16" w14:textId="5E2FA0CF" w:rsidR="00B57C69" w:rsidRDefault="00466D6E" w:rsidP="00C2076A">
      <w:pPr>
        <w:jc w:val="center"/>
      </w:pPr>
      <w:r>
        <w:rPr>
          <w:noProof/>
        </w:rPr>
        <w:drawing>
          <wp:inline distT="0" distB="0" distL="0" distR="0" wp14:anchorId="6C123F7D" wp14:editId="70B5BB7B">
            <wp:extent cx="5074920" cy="3118104"/>
            <wp:effectExtent l="0" t="0" r="0" b="6350"/>
            <wp:docPr id="6" name="Picture 6" descr="A screenshot of a social media post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3118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CDFBA" w14:textId="15AC8D0C" w:rsidR="00017CDC" w:rsidRDefault="00017CDC" w:rsidP="00017CDC">
      <w:pPr>
        <w:pStyle w:val="Caption"/>
        <w:rPr>
          <w:kern w:val="2"/>
          <w:szCs w:val="20"/>
          <w:lang w:eastAsia="zh-CN"/>
        </w:rPr>
      </w:pPr>
      <w:r>
        <w:t xml:space="preserve">Figure 3: </w:t>
      </w:r>
      <w:r>
        <w:rPr>
          <w:kern w:val="2"/>
          <w:szCs w:val="20"/>
          <w:lang w:eastAsia="zh-CN"/>
        </w:rPr>
        <w:t xml:space="preserve">The proposed trigger states for SP-CSI reporting, which decouples activation/deactivation functions and BWP information.  </w:t>
      </w:r>
    </w:p>
    <w:p w14:paraId="1BD951E5" w14:textId="4BB179AD" w:rsidR="00017CDC" w:rsidRDefault="00017CDC" w:rsidP="00F230F6">
      <w:pPr>
        <w:jc w:val="both"/>
      </w:pPr>
      <w:r>
        <w:t>As seen, to continue SP-CSI reporting with dynamic BWP switch, we then propose</w:t>
      </w:r>
    </w:p>
    <w:p w14:paraId="51654673" w14:textId="43C65DDB" w:rsidR="00386E29" w:rsidRDefault="00017CDC" w:rsidP="00F230F6">
      <w:pPr>
        <w:pStyle w:val="Caption"/>
        <w:tabs>
          <w:tab w:val="left" w:pos="180"/>
        </w:tabs>
        <w:ind w:left="1260" w:hanging="1260"/>
        <w:jc w:val="both"/>
      </w:pPr>
      <w:r>
        <w:t>Proposal # 3</w:t>
      </w:r>
      <w:r w:rsidRPr="0027478A">
        <w:rPr>
          <w:rFonts w:hint="eastAsia"/>
        </w:rPr>
        <w:t xml:space="preserve">: </w:t>
      </w:r>
      <w:r w:rsidR="004C3EDB">
        <w:t>F</w:t>
      </w:r>
      <w:r w:rsidR="004C3EDB" w:rsidRPr="007538E2">
        <w:t xml:space="preserve">or </w:t>
      </w:r>
      <w:r>
        <w:t>SP-</w:t>
      </w:r>
      <w:r w:rsidRPr="007538E2">
        <w:t>CSI reporting</w:t>
      </w:r>
      <w:r>
        <w:t xml:space="preserve">, </w:t>
      </w:r>
      <w:r w:rsidR="00B41934" w:rsidRPr="00B41934">
        <w:t xml:space="preserve">the CSI request field in DCI scrambled with SP-CSI C-RNTI activates </w:t>
      </w:r>
      <w:r w:rsidR="00B41934">
        <w:t>multiple</w:t>
      </w:r>
      <w:r w:rsidR="00B41934" w:rsidRPr="00B41934">
        <w:t xml:space="preserve"> the semi-persistent CSI reports</w:t>
      </w:r>
      <w:r w:rsidR="00B41934">
        <w:t xml:space="preserve">, and the valid </w:t>
      </w:r>
      <w:r w:rsidR="00B41934" w:rsidRPr="00B41934">
        <w:t>one of the semi-persistent CSI reports</w:t>
      </w:r>
      <w:r w:rsidR="00B41934">
        <w:t xml:space="preserve"> is determined by </w:t>
      </w:r>
      <w:r w:rsidR="00AF20C9">
        <w:t>the</w:t>
      </w:r>
      <w:r w:rsidR="00293AE8">
        <w:t xml:space="preserve"> </w:t>
      </w:r>
      <w:r w:rsidR="00B41934">
        <w:t>current active BWP-Id.</w:t>
      </w:r>
      <w:r w:rsidR="00B41934">
        <w:tab/>
      </w:r>
    </w:p>
    <w:p w14:paraId="7C9EEF3E" w14:textId="77777777" w:rsidR="00466D6E" w:rsidRDefault="00466D6E" w:rsidP="00466D6E">
      <w:r>
        <w:t>Furthermore, it is not clear how SP-CSI reporting behaves when BWP changes multiple times. For example, the BWP-Id changes from #1 to #2 then back to #1. It is not clear whether SP-CSI reporting should continue its transmission on BWP-Id #1 or not. We illustrate this example in Fig. 4.</w:t>
      </w:r>
    </w:p>
    <w:p w14:paraId="340EBCAE" w14:textId="77777777" w:rsidR="00466D6E" w:rsidRDefault="00466D6E" w:rsidP="00466D6E">
      <w:pPr>
        <w:jc w:val="center"/>
      </w:pPr>
      <w:r>
        <w:rPr>
          <w:noProof/>
        </w:rPr>
        <w:lastRenderedPageBreak/>
        <w:drawing>
          <wp:inline distT="0" distB="0" distL="0" distR="0" wp14:anchorId="7BDED5E2" wp14:editId="2EC0393C">
            <wp:extent cx="5074920" cy="2276856"/>
            <wp:effectExtent l="0" t="0" r="0" b="9525"/>
            <wp:docPr id="3" name="Picture 3" descr="A screenshot of a social media post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227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92F16" w14:textId="77777777" w:rsidR="00466D6E" w:rsidRDefault="00466D6E" w:rsidP="00466D6E">
      <w:pPr>
        <w:pStyle w:val="Caption"/>
        <w:rPr>
          <w:kern w:val="2"/>
          <w:szCs w:val="20"/>
          <w:lang w:eastAsia="zh-CN"/>
        </w:rPr>
      </w:pPr>
      <w:r>
        <w:t xml:space="preserve">Figure 4: illustration of </w:t>
      </w:r>
      <w:r>
        <w:rPr>
          <w:kern w:val="2"/>
          <w:szCs w:val="20"/>
          <w:lang w:eastAsia="zh-CN"/>
        </w:rPr>
        <w:t xml:space="preserve">SP-CSI reporting when the BWP changes multiple times. </w:t>
      </w:r>
    </w:p>
    <w:p w14:paraId="42402A98" w14:textId="77777777" w:rsidR="00466D6E" w:rsidRDefault="00466D6E" w:rsidP="00466D6E">
      <w:r>
        <w:t>To avoid ambiguity, we propose</w:t>
      </w:r>
    </w:p>
    <w:p w14:paraId="4089AC2C" w14:textId="61ADB93F" w:rsidR="00466D6E" w:rsidRPr="00466D6E" w:rsidRDefault="00466D6E" w:rsidP="00466D6E">
      <w:pPr>
        <w:pStyle w:val="Caption"/>
        <w:tabs>
          <w:tab w:val="left" w:pos="180"/>
        </w:tabs>
        <w:ind w:left="1260" w:hanging="1260"/>
        <w:jc w:val="left"/>
      </w:pPr>
      <w:r>
        <w:t>Proposal # 4</w:t>
      </w:r>
      <w:r w:rsidRPr="0027478A">
        <w:rPr>
          <w:rFonts w:hint="eastAsia"/>
        </w:rPr>
        <w:t xml:space="preserve">: </w:t>
      </w:r>
      <w:r w:rsidR="004C3EDB">
        <w:t>F</w:t>
      </w:r>
      <w:r w:rsidRPr="007538E2">
        <w:t xml:space="preserve">or </w:t>
      </w:r>
      <w:r>
        <w:t>SP-</w:t>
      </w:r>
      <w:r w:rsidRPr="007538E2">
        <w:t>CSI reporting</w:t>
      </w:r>
      <w:r>
        <w:t xml:space="preserve">, deactivation of SP-CSI reporting is only performed by a </w:t>
      </w:r>
      <w:r w:rsidRPr="00B771EB">
        <w:t>DCI Format 0_1 with CRC scrambled by SP-CSI-RNTI</w:t>
      </w:r>
      <w:r>
        <w:t xml:space="preserve">. Other trigger events, such as BWP switch, can only make a difference on the CSI report dropping rules.  </w:t>
      </w:r>
    </w:p>
    <w:p w14:paraId="54317F30" w14:textId="6B8398F5" w:rsidR="00754DB2" w:rsidRDefault="00754DB2" w:rsidP="00754DB2">
      <w:pPr>
        <w:pStyle w:val="Heading2"/>
      </w:pPr>
      <w:r w:rsidRPr="00754DB2">
        <w:t>CSI computation capability</w:t>
      </w:r>
      <w:r w:rsidR="000A322E">
        <w:t xml:space="preserve"> for </w:t>
      </w:r>
      <w:r w:rsidR="008A0F94">
        <w:t>AP/P/</w:t>
      </w:r>
      <w:r w:rsidR="000A322E">
        <w:t>SP-CSI reporting</w:t>
      </w:r>
    </w:p>
    <w:p w14:paraId="5A0F75AA" w14:textId="7C2999D3" w:rsidR="00623E8D" w:rsidRDefault="008A0F94" w:rsidP="00623E8D">
      <w:pPr>
        <w:rPr>
          <w:lang w:val="en-GB" w:eastAsia="zh-CN"/>
        </w:rPr>
      </w:pPr>
      <w:r w:rsidRPr="008B417E">
        <w:rPr>
          <w:lang w:val="en-GB" w:eastAsia="zh-CN"/>
        </w:rPr>
        <w:t>In RAN1 #9</w:t>
      </w:r>
      <w:r>
        <w:rPr>
          <w:lang w:val="en-GB" w:eastAsia="zh-CN"/>
        </w:rPr>
        <w:t xml:space="preserve">2, it was agreed that </w:t>
      </w:r>
      <w:r w:rsidR="00814B80">
        <w:rPr>
          <w:lang w:val="en-GB" w:eastAsia="zh-CN"/>
        </w:rPr>
        <w:t>special CSI dropping rules for AP-CSI reporting</w:t>
      </w:r>
      <w:r w:rsidR="00814B80" w:rsidRPr="00814B80">
        <w:rPr>
          <w:lang w:val="en-GB" w:eastAsia="zh-CN"/>
        </w:rPr>
        <w:t xml:space="preserve"> is derived from the CSI calculation time Z </w:t>
      </w:r>
      <w:r w:rsidR="00814B80">
        <w:rPr>
          <w:lang w:val="en-GB" w:eastAsia="zh-CN"/>
        </w:rPr>
        <w:t>and Z’.</w:t>
      </w:r>
    </w:p>
    <w:p w14:paraId="771A29E4" w14:textId="539CD8A9" w:rsidR="00474385" w:rsidRDefault="00474385" w:rsidP="00623E8D">
      <w:pPr>
        <w:spacing w:after="0"/>
        <w:rPr>
          <w:lang w:val="en-GB" w:eastAsia="x-none"/>
        </w:rPr>
      </w:pPr>
      <w:r w:rsidRPr="008B417E">
        <w:rPr>
          <w:noProof/>
        </w:rPr>
        <mc:AlternateContent>
          <mc:Choice Requires="wps">
            <w:drawing>
              <wp:inline distT="0" distB="0" distL="0" distR="0" wp14:anchorId="3CE86D3A" wp14:editId="60B1C0D3">
                <wp:extent cx="5943600" cy="935501"/>
                <wp:effectExtent l="0" t="0" r="19050" b="17145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355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5FBA6" w14:textId="77777777" w:rsidR="00474385" w:rsidRPr="008B417E" w:rsidRDefault="00474385" w:rsidP="00474385">
                            <w:pPr>
                              <w:spacing w:after="0"/>
                              <w:jc w:val="both"/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95D60"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>Agreements</w:t>
                            </w:r>
                            <w:r w:rsidRPr="008B417E"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  <w:t xml:space="preserve"> </w:t>
                            </w:r>
                            <w:r w:rsidRPr="008B417E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in RAN1 #9</w:t>
                            </w:r>
                            <w:r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2</w:t>
                            </w:r>
                          </w:p>
                          <w:p w14:paraId="7CB5F7BC" w14:textId="6F8230E7" w:rsidR="008A0F94" w:rsidRPr="008A0F94" w:rsidRDefault="008A0F94" w:rsidP="008A0F9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A0F94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When A-CSI reporting on CSI only PUSCH with single CSI report is triggered,</w:t>
                            </w:r>
                          </w:p>
                          <w:p w14:paraId="136042B8" w14:textId="6888405F" w:rsidR="008A0F94" w:rsidRPr="008A0F94" w:rsidRDefault="008A0F94" w:rsidP="008A0F94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A0F94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UE is not expected to receive a scheduling DCI with symbol offset such that </w:t>
                            </w:r>
                            <w:r w:rsidRPr="00EA2E55">
                              <w:rPr>
                                <w:sz w:val="20"/>
                                <w:szCs w:val="20"/>
                                <w:highlight w:val="yellow"/>
                                <w:lang w:eastAsia="x-none"/>
                              </w:rPr>
                              <w:t>M-L-N &lt; Z</w:t>
                            </w:r>
                          </w:p>
                          <w:p w14:paraId="5F5AFE7E" w14:textId="40B0C52E" w:rsidR="00474385" w:rsidRPr="008A0F94" w:rsidRDefault="008A0F94" w:rsidP="008A0F94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8A0F94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UE is not expected to receive a scheduling DCI if AP CSI-RS is used for channel measurement and with symbol offset such that M-O-N &lt; Z’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E86D3A" id="Text Box 22" o:spid="_x0000_s1028" type="#_x0000_t202" style="width:468pt;height:7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" fillcolor="white [3201]" strokeweight=".5pt">
                <v:textbox>
                  <w:txbxContent>
                    <w:p w14:paraId="41C5FBA6" w14:textId="77777777" w:rsidR="00474385" w:rsidRPr="008B417E" w:rsidRDefault="00474385" w:rsidP="00474385">
                      <w:pPr>
                        <w:spacing w:after="0"/>
                        <w:jc w:val="both"/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r w:rsidRPr="00295D60">
                        <w:rPr>
                          <w:b/>
                          <w:sz w:val="20"/>
                          <w:szCs w:val="20"/>
                          <w:lang w:eastAsia="x-none"/>
                        </w:rPr>
                        <w:t>Agreements</w:t>
                      </w:r>
                      <w:r w:rsidRPr="008B417E">
                        <w:rPr>
                          <w:b/>
                          <w:sz w:val="20"/>
                          <w:szCs w:val="20"/>
                          <w:lang w:eastAsia="x-none"/>
                        </w:rPr>
                        <w:t xml:space="preserve"> </w:t>
                      </w:r>
                      <w:r w:rsidRPr="008B417E">
                        <w:rPr>
                          <w:sz w:val="20"/>
                          <w:szCs w:val="20"/>
                          <w:lang w:eastAsia="x-none"/>
                        </w:rPr>
                        <w:t>in RAN1 #9</w:t>
                      </w:r>
                      <w:r>
                        <w:rPr>
                          <w:sz w:val="20"/>
                          <w:szCs w:val="20"/>
                          <w:lang w:eastAsia="x-none"/>
                        </w:rPr>
                        <w:t>2</w:t>
                      </w:r>
                    </w:p>
                    <w:p w14:paraId="7CB5F7BC" w14:textId="6F8230E7" w:rsidR="008A0F94" w:rsidRPr="008A0F94" w:rsidRDefault="008A0F94" w:rsidP="008A0F9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A0F94">
                        <w:rPr>
                          <w:sz w:val="20"/>
                          <w:szCs w:val="20"/>
                          <w:lang w:eastAsia="x-none"/>
                        </w:rPr>
                        <w:t>When A-CSI reporting on CSI only PUSCH with single CSI report is triggered,</w:t>
                      </w:r>
                    </w:p>
                    <w:p w14:paraId="136042B8" w14:textId="6888405F" w:rsidR="008A0F94" w:rsidRPr="008A0F94" w:rsidRDefault="008A0F94" w:rsidP="008A0F94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A0F94">
                        <w:rPr>
                          <w:sz w:val="20"/>
                          <w:szCs w:val="20"/>
                          <w:lang w:eastAsia="x-none"/>
                        </w:rPr>
                        <w:t xml:space="preserve">UE is not expected to receive a scheduling DCI with symbol offset such that </w:t>
                      </w:r>
                      <w:r w:rsidRPr="00EA2E55">
                        <w:rPr>
                          <w:sz w:val="20"/>
                          <w:szCs w:val="20"/>
                          <w:highlight w:val="yellow"/>
                          <w:lang w:eastAsia="x-none"/>
                        </w:rPr>
                        <w:t>M-L-N &lt; Z</w:t>
                      </w:r>
                    </w:p>
                    <w:p w14:paraId="5F5AFE7E" w14:textId="40B0C52E" w:rsidR="00474385" w:rsidRPr="008A0F94" w:rsidRDefault="008A0F94" w:rsidP="008A0F94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8A0F94">
                        <w:rPr>
                          <w:sz w:val="20"/>
                          <w:szCs w:val="20"/>
                          <w:lang w:eastAsia="x-none"/>
                        </w:rPr>
                        <w:t>UE is not expected to receive a scheduling DCI if AP CSI-RS is used for channel measurement and with symbol offset such that M-O-N &lt; Z’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CEBACE" w14:textId="1869C8B9" w:rsidR="00474385" w:rsidRDefault="00814B80" w:rsidP="00474385">
      <w:pPr>
        <w:jc w:val="both"/>
        <w:rPr>
          <w:lang w:val="en-GB" w:eastAsia="x-none"/>
        </w:rPr>
      </w:pPr>
      <w:r>
        <w:rPr>
          <w:lang w:val="en-GB" w:eastAsia="x-none"/>
        </w:rPr>
        <w:t>The intention</w:t>
      </w:r>
      <w:r w:rsidR="005B2909">
        <w:rPr>
          <w:lang w:val="en-GB" w:eastAsia="x-none"/>
        </w:rPr>
        <w:t xml:space="preserve"> to introduce the CSI calculation time Z and Z’ </w:t>
      </w:r>
      <w:r>
        <w:rPr>
          <w:lang w:val="en-GB" w:eastAsia="x-none"/>
        </w:rPr>
        <w:t xml:space="preserve">is </w:t>
      </w:r>
      <w:r w:rsidR="005B2909">
        <w:rPr>
          <w:lang w:val="en-GB" w:eastAsia="x-none"/>
        </w:rPr>
        <w:t>to deal with a case that the time interval between a CSI report trigger and its CSI report</w:t>
      </w:r>
      <w:r w:rsidR="00CC531F">
        <w:rPr>
          <w:lang w:val="en-GB" w:eastAsia="x-none"/>
        </w:rPr>
        <w:t xml:space="preserve"> is too short for a UE to perform a CSI measurement</w:t>
      </w:r>
      <w:r w:rsidR="005B2909">
        <w:rPr>
          <w:lang w:val="en-GB" w:eastAsia="x-none"/>
        </w:rPr>
        <w:t xml:space="preserve">. </w:t>
      </w:r>
      <w:r w:rsidR="00CC531F">
        <w:rPr>
          <w:lang w:val="en-GB" w:eastAsia="x-none"/>
        </w:rPr>
        <w:t>Thus, a</w:t>
      </w:r>
      <w:r w:rsidR="005B2909">
        <w:rPr>
          <w:lang w:val="en-GB" w:eastAsia="x-none"/>
        </w:rPr>
        <w:t xml:space="preserve"> UE will fail to report according to its CSI computational capability.</w:t>
      </w:r>
      <w:r w:rsidR="00D747F9">
        <w:rPr>
          <w:lang w:val="en-GB" w:eastAsia="x-none"/>
        </w:rPr>
        <w:t xml:space="preserve"> </w:t>
      </w:r>
      <w:r w:rsidR="00CC531F">
        <w:rPr>
          <w:lang w:val="en-GB" w:eastAsia="x-none"/>
        </w:rPr>
        <w:t>In RAN1 #92,</w:t>
      </w:r>
      <w:r w:rsidR="00D747F9">
        <w:rPr>
          <w:lang w:val="en-GB" w:eastAsia="x-none"/>
        </w:rPr>
        <w:t xml:space="preserve"> many Z and Z’ candidates regarding different numerologies were</w:t>
      </w:r>
      <w:r w:rsidR="00CC531F">
        <w:rPr>
          <w:lang w:val="en-GB" w:eastAsia="x-none"/>
        </w:rPr>
        <w:t xml:space="preserve"> under discussion</w:t>
      </w:r>
      <w:r w:rsidR="00D747F9">
        <w:rPr>
          <w:lang w:val="en-GB" w:eastAsia="x-none"/>
        </w:rPr>
        <w:t xml:space="preserve">. </w:t>
      </w:r>
      <w:r w:rsidR="005B2909">
        <w:rPr>
          <w:lang w:val="en-GB" w:eastAsia="x-none"/>
        </w:rPr>
        <w:t xml:space="preserve">    </w:t>
      </w:r>
    </w:p>
    <w:p w14:paraId="20FD0706" w14:textId="77777777" w:rsidR="00D747F9" w:rsidRDefault="005B2909" w:rsidP="00474385">
      <w:pPr>
        <w:jc w:val="both"/>
        <w:rPr>
          <w:lang w:val="en-GB" w:eastAsia="x-none"/>
        </w:rPr>
      </w:pPr>
      <w:r>
        <w:rPr>
          <w:lang w:val="en-GB" w:eastAsia="x-none"/>
        </w:rPr>
        <w:t>However,</w:t>
      </w:r>
      <w:r w:rsidR="00D747F9">
        <w:rPr>
          <w:lang w:val="en-GB" w:eastAsia="x-none"/>
        </w:rPr>
        <w:t xml:space="preserve"> it is unclear when UL BWP and DL BWP have different numerologies, and which one should be treated as the reference to calculate Z and Z’. </w:t>
      </w:r>
    </w:p>
    <w:p w14:paraId="6C619816" w14:textId="00FD4BF5" w:rsidR="00673179" w:rsidRDefault="00D747F9" w:rsidP="00474385">
      <w:pPr>
        <w:jc w:val="both"/>
        <w:rPr>
          <w:lang w:val="en-GB" w:eastAsia="x-none"/>
        </w:rPr>
      </w:pPr>
      <w:r>
        <w:rPr>
          <w:lang w:val="en-GB" w:eastAsia="x-none"/>
        </w:rPr>
        <w:t xml:space="preserve">Fig. 3 </w:t>
      </w:r>
      <w:r w:rsidR="00673179">
        <w:rPr>
          <w:lang w:val="en-GB" w:eastAsia="x-none"/>
        </w:rPr>
        <w:t>shows an example with</w:t>
      </w:r>
      <w:r>
        <w:rPr>
          <w:lang w:val="en-GB" w:eastAsia="x-none"/>
        </w:rPr>
        <w:t xml:space="preserve"> UL BWP</w:t>
      </w:r>
      <w:r w:rsidR="00673179">
        <w:rPr>
          <w:lang w:val="en-GB" w:eastAsia="x-none"/>
        </w:rPr>
        <w:t xml:space="preserve"> </w:t>
      </w:r>
      <w:r w:rsidR="00CC531F">
        <w:rPr>
          <w:lang w:val="en-GB" w:eastAsia="x-none"/>
        </w:rPr>
        <w:t xml:space="preserve">with 15 kHz and DL BWP with </w:t>
      </w:r>
      <w:r w:rsidR="00673179">
        <w:rPr>
          <w:lang w:val="en-GB" w:eastAsia="x-none"/>
        </w:rPr>
        <w:t>30 kHz. The CSI dropping rules can be calculated either based on 1) the UL-BWP numerology or 2) the DL-BWP numerology as follows:</w:t>
      </w:r>
    </w:p>
    <w:p w14:paraId="28561EC6" w14:textId="1015D8E3" w:rsidR="00814B80" w:rsidRDefault="00147918" w:rsidP="00147918">
      <w:pPr>
        <w:pStyle w:val="ListParagraph"/>
        <w:numPr>
          <w:ilvl w:val="0"/>
          <w:numId w:val="22"/>
        </w:numPr>
        <w:jc w:val="both"/>
        <w:rPr>
          <w:lang w:val="en-GB" w:eastAsia="x-none"/>
        </w:rPr>
      </w:pPr>
      <w:r>
        <w:rPr>
          <w:lang w:val="en-GB" w:eastAsia="x-none"/>
        </w:rPr>
        <w:t xml:space="preserve">Based on UL-BWP: </w:t>
      </w:r>
      <w:r w:rsidR="00673179" w:rsidRPr="00673179">
        <w:rPr>
          <w:lang w:val="en-GB" w:eastAsia="x-none"/>
        </w:rPr>
        <w:t>M-L-N</w:t>
      </w:r>
      <w:r w:rsidR="00673179">
        <w:rPr>
          <w:lang w:val="en-GB" w:eastAsia="x-none"/>
        </w:rPr>
        <w:t xml:space="preserve"> = </w:t>
      </w:r>
      <w:r>
        <w:rPr>
          <w:lang w:val="en-GB" w:eastAsia="x-none"/>
        </w:rPr>
        <w:t xml:space="preserve">3.5 – 0 &lt; </w:t>
      </w:r>
      <m:oMath>
        <m:sSub>
          <m:sSubPr>
            <m:ctrlPr>
              <w:rPr>
                <w:rFonts w:ascii="Cambria Math" w:hAnsi="Cambria Math"/>
                <w:lang w:val="en-GB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15</m:t>
            </m:r>
          </m:sub>
        </m:sSub>
      </m:oMath>
      <w:r w:rsidR="00EA2E55">
        <w:rPr>
          <w:lang w:val="en-GB" w:eastAsia="x-none"/>
        </w:rPr>
        <w:t xml:space="preserve"> </w:t>
      </w:r>
    </w:p>
    <w:p w14:paraId="5117B191" w14:textId="52D56F06" w:rsidR="00673179" w:rsidRDefault="00147918" w:rsidP="00673179">
      <w:pPr>
        <w:pStyle w:val="ListParagraph"/>
        <w:numPr>
          <w:ilvl w:val="0"/>
          <w:numId w:val="22"/>
        </w:numPr>
        <w:jc w:val="both"/>
        <w:rPr>
          <w:lang w:val="en-GB" w:eastAsia="x-none"/>
        </w:rPr>
      </w:pPr>
      <w:r>
        <w:rPr>
          <w:lang w:val="en-GB" w:eastAsia="x-none"/>
        </w:rPr>
        <w:t xml:space="preserve">Based on DL-BWP: </w:t>
      </w:r>
      <w:r w:rsidR="00673179" w:rsidRPr="00673179">
        <w:rPr>
          <w:lang w:val="en-GB" w:eastAsia="x-none"/>
        </w:rPr>
        <w:t>M-L-N</w:t>
      </w:r>
      <w:r w:rsidR="00673179">
        <w:rPr>
          <w:lang w:val="en-GB" w:eastAsia="x-none"/>
        </w:rPr>
        <w:t xml:space="preserve"> = </w:t>
      </w:r>
      <w:r>
        <w:rPr>
          <w:lang w:val="en-GB" w:eastAsia="x-none"/>
        </w:rPr>
        <w:t xml:space="preserve">7 – 1 &lt; </w:t>
      </w:r>
      <m:oMath>
        <m:sSub>
          <m:sSubPr>
            <m:ctrlPr>
              <w:rPr>
                <w:rFonts w:ascii="Cambria Math" w:hAnsi="Cambria Math"/>
                <w:lang w:val="en-GB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30</m:t>
            </m:r>
          </m:sub>
        </m:sSub>
      </m:oMath>
      <w:r>
        <w:rPr>
          <w:lang w:val="en-GB" w:eastAsia="x-none"/>
        </w:rPr>
        <w:t xml:space="preserve"> </w:t>
      </w:r>
    </w:p>
    <w:p w14:paraId="2F0FF701" w14:textId="2DF59BCA" w:rsidR="00147918" w:rsidRPr="00147918" w:rsidRDefault="00147918" w:rsidP="00147918">
      <w:pPr>
        <w:jc w:val="both"/>
        <w:rPr>
          <w:lang w:val="en-GB" w:eastAsia="x-none"/>
        </w:rPr>
      </w:pPr>
      <w:r>
        <w:rPr>
          <w:lang w:val="en-GB" w:eastAsia="x-none"/>
        </w:rPr>
        <w:t>w</w:t>
      </w:r>
      <w:r w:rsidRPr="00147918">
        <w:rPr>
          <w:lang w:val="en-GB" w:eastAsia="x-none"/>
        </w:rPr>
        <w:t xml:space="preserve">here </w:t>
      </w:r>
      <w:r w:rsidR="007A7942">
        <w:rPr>
          <w:lang w:val="en-GB" w:eastAsia="x-none"/>
        </w:rPr>
        <w:t xml:space="preserve">let </w:t>
      </w:r>
      <w:r w:rsidRPr="00147918">
        <w:rPr>
          <w:lang w:val="en-GB" w:eastAsia="x-none"/>
        </w:rPr>
        <w:t xml:space="preserve">the TA value </w:t>
      </w:r>
      <w:r w:rsidR="007A7942">
        <w:rPr>
          <w:lang w:val="en-GB" w:eastAsia="x-none"/>
        </w:rPr>
        <w:t>N=0 for simplicity</w:t>
      </w:r>
      <w:r w:rsidR="008A5095">
        <w:rPr>
          <w:lang w:val="en-GB"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en-GB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15</m:t>
            </m:r>
          </m:sub>
        </m:sSub>
      </m:oMath>
      <w:r w:rsidR="008A5095">
        <w:rPr>
          <w:lang w:val="en-GB" w:eastAsia="x-none"/>
        </w:rPr>
        <w:t xml:space="preserve"> is the Z value for 15 kHz</w:t>
      </w:r>
      <w:r w:rsidR="00EA2E55">
        <w:rPr>
          <w:lang w:val="en-GB" w:eastAsia="x-none"/>
        </w:rPr>
        <w:t>,</w:t>
      </w:r>
      <w:r w:rsidR="008A5095">
        <w:rPr>
          <w:lang w:val="en-GB"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 w:eastAsia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x-none"/>
              </w:rPr>
              <m:t>30</m:t>
            </m:r>
          </m:sub>
        </m:sSub>
      </m:oMath>
      <w:r w:rsidR="008A5095">
        <w:rPr>
          <w:lang w:val="en-GB" w:eastAsia="x-none"/>
        </w:rPr>
        <w:t xml:space="preserve"> is the Z value for 30 kHz,</w:t>
      </w:r>
      <w:r w:rsidR="00EA2E55">
        <w:rPr>
          <w:lang w:val="en-GB" w:eastAsia="x-none"/>
        </w:rPr>
        <w:t xml:space="preserve"> and the definition of M and L can be found in the figure</w:t>
      </w:r>
      <w:r>
        <w:rPr>
          <w:lang w:val="en-GB" w:eastAsia="x-none"/>
        </w:rPr>
        <w:t xml:space="preserve">. Note that </w:t>
      </w:r>
      <w:r w:rsidR="00EA2E55">
        <w:rPr>
          <w:lang w:val="en-GB" w:eastAsia="x-none"/>
        </w:rPr>
        <w:t xml:space="preserve">the </w:t>
      </w:r>
      <w:r>
        <w:rPr>
          <w:lang w:val="en-GB" w:eastAsia="x-none"/>
        </w:rPr>
        <w:t xml:space="preserve">inequalities 1) and 2) could lead to </w:t>
      </w:r>
      <w:r>
        <w:rPr>
          <w:lang w:val="en-GB" w:eastAsia="x-none"/>
        </w:rPr>
        <w:lastRenderedPageBreak/>
        <w:t>different results</w:t>
      </w:r>
      <w:r w:rsidR="00801E8A">
        <w:rPr>
          <w:lang w:val="en-GB" w:eastAsia="x-none"/>
        </w:rPr>
        <w:t>, ex.,</w:t>
      </w:r>
      <w:r w:rsidR="008A5095">
        <w:rPr>
          <w:lang w:val="en-GB" w:eastAsia="x-none"/>
        </w:rPr>
        <w:t xml:space="preserve"> CSI report is dropped based on UL-BWP, but CSI report is kept based on DL-BWP</w:t>
      </w:r>
      <w:r w:rsidR="00801E8A">
        <w:rPr>
          <w:lang w:val="en-GB" w:eastAsia="x-none"/>
        </w:rPr>
        <w:t xml:space="preserve">, </w:t>
      </w:r>
      <w:r w:rsidR="00EA2E55">
        <w:rPr>
          <w:lang w:val="en-GB" w:eastAsia="x-none"/>
        </w:rPr>
        <w:t>depending on the values of Z for 15 kHz and 30 kHz</w:t>
      </w:r>
      <w:r>
        <w:rPr>
          <w:lang w:val="en-GB" w:eastAsia="x-none"/>
        </w:rPr>
        <w:t>.</w:t>
      </w:r>
      <w:r w:rsidR="00EA2E55">
        <w:rPr>
          <w:lang w:val="en-GB" w:eastAsia="x-none"/>
        </w:rPr>
        <w:t xml:space="preserve"> </w:t>
      </w:r>
    </w:p>
    <w:p w14:paraId="16D9F43C" w14:textId="161F54B6" w:rsidR="00543594" w:rsidRPr="00754DB2" w:rsidRDefault="00147918" w:rsidP="00673179">
      <w:pPr>
        <w:jc w:val="center"/>
        <w:rPr>
          <w:lang w:val="en-GB" w:eastAsia="x-none"/>
        </w:rPr>
      </w:pPr>
      <w:r w:rsidRPr="000C2D0E">
        <w:rPr>
          <w:noProof/>
        </w:rPr>
        <w:drawing>
          <wp:inline distT="0" distB="0" distL="0" distR="0" wp14:anchorId="4B018563" wp14:editId="2E839220">
            <wp:extent cx="5074920" cy="1956816"/>
            <wp:effectExtent l="0" t="0" r="0" b="5715"/>
            <wp:docPr id="24" name="Picture 24" descr="A screenshot of a cell phone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195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2ACFC" w14:textId="6AD8D164" w:rsidR="00673179" w:rsidRDefault="00673179" w:rsidP="00673179">
      <w:pPr>
        <w:pStyle w:val="Caption"/>
        <w:rPr>
          <w:kern w:val="2"/>
          <w:szCs w:val="20"/>
          <w:lang w:eastAsia="zh-CN"/>
        </w:rPr>
      </w:pPr>
      <w:r>
        <w:t xml:space="preserve">Figure 3: </w:t>
      </w:r>
      <w:r>
        <w:rPr>
          <w:kern w:val="2"/>
          <w:szCs w:val="20"/>
          <w:lang w:eastAsia="zh-CN"/>
        </w:rPr>
        <w:t>A</w:t>
      </w:r>
      <w:r w:rsidRPr="00931917">
        <w:rPr>
          <w:kern w:val="2"/>
          <w:szCs w:val="20"/>
          <w:lang w:eastAsia="zh-CN"/>
        </w:rPr>
        <w:t xml:space="preserve">n illustration </w:t>
      </w:r>
      <w:r>
        <w:rPr>
          <w:kern w:val="2"/>
          <w:szCs w:val="20"/>
          <w:lang w:eastAsia="zh-CN"/>
        </w:rPr>
        <w:t xml:space="preserve">of </w:t>
      </w:r>
      <w:r w:rsidR="00147918">
        <w:rPr>
          <w:kern w:val="2"/>
          <w:szCs w:val="20"/>
          <w:lang w:eastAsia="zh-CN"/>
        </w:rPr>
        <w:t>CSI computation time Z and Z’ with different numerologies</w:t>
      </w:r>
      <w:r w:rsidRPr="00931917">
        <w:rPr>
          <w:kern w:val="2"/>
          <w:szCs w:val="20"/>
          <w:lang w:eastAsia="zh-CN"/>
        </w:rPr>
        <w:t xml:space="preserve">. </w:t>
      </w:r>
    </w:p>
    <w:p w14:paraId="120FDE42" w14:textId="712AA73E" w:rsidR="00543594" w:rsidRDefault="00EA2E55" w:rsidP="009043D6">
      <w:pPr>
        <w:jc w:val="both"/>
        <w:rPr>
          <w:lang w:eastAsia="x-none"/>
        </w:rPr>
      </w:pPr>
      <w:r>
        <w:rPr>
          <w:lang w:eastAsia="x-none"/>
        </w:rPr>
        <w:t>To avoid ambiguity, we then propose</w:t>
      </w:r>
    </w:p>
    <w:p w14:paraId="1F4459B2" w14:textId="26C66165" w:rsidR="00902FBD" w:rsidRPr="002B287A" w:rsidRDefault="00EA2E55" w:rsidP="002B287A">
      <w:pPr>
        <w:pStyle w:val="Caption"/>
        <w:tabs>
          <w:tab w:val="left" w:pos="180"/>
        </w:tabs>
        <w:ind w:left="1260" w:hanging="1260"/>
        <w:jc w:val="left"/>
      </w:pPr>
      <w:r>
        <w:t xml:space="preserve">Proposal # </w:t>
      </w:r>
      <w:r w:rsidR="00466D6E">
        <w:t>5</w:t>
      </w:r>
      <w:r w:rsidRPr="0027478A">
        <w:rPr>
          <w:rFonts w:hint="eastAsia"/>
        </w:rPr>
        <w:t xml:space="preserve">: </w:t>
      </w:r>
      <w:r w:rsidR="002E0769">
        <w:t xml:space="preserve">Allow </w:t>
      </w:r>
      <w:r w:rsidR="00623E8D">
        <w:t xml:space="preserve">CSI computation time Z and Z’ </w:t>
      </w:r>
      <w:r w:rsidR="002E0769">
        <w:t xml:space="preserve">to be </w:t>
      </w:r>
      <w:r w:rsidR="00623E8D">
        <w:t>calculated based on different numerologies</w:t>
      </w:r>
      <w:r w:rsidR="002E0769">
        <w:t>, to</w:t>
      </w:r>
      <w:r w:rsidR="00623E8D">
        <w:t xml:space="preserve"> result in the same </w:t>
      </w:r>
      <w:r w:rsidR="002B287A">
        <w:t>absolute time interval.</w:t>
      </w:r>
      <w:r w:rsidR="008A5095">
        <w:t xml:space="preserve"> In a sense that the CSI report dropping rule is the same whether the numerology is based on UL-BWP or based on DL-BWP.</w:t>
      </w:r>
      <w:r w:rsidR="002B287A">
        <w:t xml:space="preserve"> </w:t>
      </w:r>
      <w:r w:rsidR="00623E8D">
        <w:t xml:space="preserve"> </w:t>
      </w:r>
    </w:p>
    <w:p w14:paraId="6269E9B2" w14:textId="2CF4CDDE" w:rsidR="006E65CC" w:rsidRPr="008B417E" w:rsidRDefault="006E65CC" w:rsidP="007C018F">
      <w:pPr>
        <w:pStyle w:val="Heading1"/>
        <w:jc w:val="both"/>
      </w:pPr>
      <w:r w:rsidRPr="008B417E">
        <w:t>Conclusions</w:t>
      </w:r>
    </w:p>
    <w:p w14:paraId="14373B51" w14:textId="57C9FC93" w:rsidR="006E65CC" w:rsidRDefault="00092B67" w:rsidP="007C018F">
      <w:pPr>
        <w:pStyle w:val="BodyText"/>
        <w:jc w:val="both"/>
      </w:pPr>
      <w:r>
        <w:rPr>
          <w:lang w:val="en-GB"/>
        </w:rPr>
        <w:t>B</w:t>
      </w:r>
      <w:proofErr w:type="spellStart"/>
      <w:r w:rsidR="002B287A" w:rsidRPr="008B417E">
        <w:t>ased</w:t>
      </w:r>
      <w:proofErr w:type="spellEnd"/>
      <w:r w:rsidR="002B287A" w:rsidRPr="008B417E">
        <w:t xml:space="preserve"> on the discussion and observation, we have the following proposal:</w:t>
      </w:r>
    </w:p>
    <w:p w14:paraId="062CC456" w14:textId="6DB0BED0" w:rsidR="002B287A" w:rsidRDefault="002B287A" w:rsidP="002B287A">
      <w:pPr>
        <w:pStyle w:val="Caption"/>
        <w:tabs>
          <w:tab w:val="left" w:pos="180"/>
        </w:tabs>
        <w:ind w:left="1260" w:hanging="1260"/>
        <w:jc w:val="left"/>
      </w:pPr>
      <w:r>
        <w:t xml:space="preserve">Proposal # </w:t>
      </w:r>
      <w:fldSimple w:instr=" SEQ Proposal_# \* ARABIC ">
        <w:r>
          <w:rPr>
            <w:noProof/>
          </w:rPr>
          <w:t>1</w:t>
        </w:r>
      </w:fldSimple>
      <w:r w:rsidRPr="0027478A">
        <w:rPr>
          <w:rFonts w:hint="eastAsia"/>
        </w:rPr>
        <w:t xml:space="preserve">: </w:t>
      </w:r>
      <w:r w:rsidR="00801E8A" w:rsidRPr="00801E8A">
        <w:t>DCI Format 0_1 with CRC scrambled by SP-CSI-RNTI contains a SP-CSI offset filed and can be configured by the higher layer parameter</w:t>
      </w:r>
      <w:r w:rsidR="00801E8A">
        <w:t>.</w:t>
      </w:r>
      <w:r w:rsidR="00801E8A" w:rsidRPr="00801E8A" w:rsidDel="00801E8A">
        <w:t xml:space="preserve"> </w:t>
      </w:r>
    </w:p>
    <w:p w14:paraId="311A576B" w14:textId="2393163E" w:rsidR="00CC531F" w:rsidRPr="004C6874" w:rsidRDefault="002B287A" w:rsidP="00801E8A">
      <w:pPr>
        <w:pStyle w:val="Caption"/>
        <w:tabs>
          <w:tab w:val="left" w:pos="180"/>
        </w:tabs>
        <w:ind w:left="1260" w:hanging="1260"/>
        <w:jc w:val="left"/>
      </w:pPr>
      <w:r>
        <w:t>Proposal # 2</w:t>
      </w:r>
      <w:r w:rsidRPr="0027478A">
        <w:rPr>
          <w:rFonts w:hint="eastAsia"/>
        </w:rPr>
        <w:t xml:space="preserve">: </w:t>
      </w:r>
      <w:r w:rsidR="004C3EDB">
        <w:t>F</w:t>
      </w:r>
      <w:r w:rsidR="004C3EDB" w:rsidRPr="00801E8A">
        <w:t xml:space="preserve">or </w:t>
      </w:r>
      <w:r w:rsidR="00801E8A" w:rsidRPr="00801E8A">
        <w:t>SP-CSI reporting, the CSI reporting continues transmission in the new active DL BWP if there is a single corresponding setting pre-configured for that DL BWP.</w:t>
      </w:r>
    </w:p>
    <w:p w14:paraId="4E51A166" w14:textId="5CC904FD" w:rsidR="00986CF1" w:rsidRDefault="00986CF1" w:rsidP="00986CF1">
      <w:pPr>
        <w:pStyle w:val="Caption"/>
        <w:tabs>
          <w:tab w:val="left" w:pos="180"/>
        </w:tabs>
        <w:ind w:left="1260" w:hanging="1260"/>
        <w:jc w:val="left"/>
      </w:pPr>
      <w:r>
        <w:t>Proposal # 3</w:t>
      </w:r>
      <w:r w:rsidRPr="0027478A">
        <w:rPr>
          <w:rFonts w:hint="eastAsia"/>
        </w:rPr>
        <w:t xml:space="preserve">: </w:t>
      </w:r>
      <w:r w:rsidR="004C3EDB">
        <w:t>F</w:t>
      </w:r>
      <w:r w:rsidR="004C3EDB" w:rsidRPr="007538E2">
        <w:t xml:space="preserve">or </w:t>
      </w:r>
      <w:r>
        <w:t>SP-</w:t>
      </w:r>
      <w:r w:rsidRPr="007538E2">
        <w:t>CSI reporting</w:t>
      </w:r>
      <w:r>
        <w:t xml:space="preserve">, </w:t>
      </w:r>
      <w:r w:rsidRPr="00B41934">
        <w:t xml:space="preserve">the CSI request field in DCI scrambled with SP-CSI C-RNTI activates </w:t>
      </w:r>
      <w:r>
        <w:t>multiple</w:t>
      </w:r>
      <w:r w:rsidRPr="00B41934">
        <w:t xml:space="preserve"> the semi-persistent CSI reports</w:t>
      </w:r>
      <w:r>
        <w:t xml:space="preserve">, and the valid </w:t>
      </w:r>
      <w:r w:rsidRPr="00B41934">
        <w:t>one of the semi-persistent CSI reports</w:t>
      </w:r>
      <w:r>
        <w:t xml:space="preserve"> is determined by </w:t>
      </w:r>
      <w:r w:rsidR="00AF20C9">
        <w:t xml:space="preserve">the </w:t>
      </w:r>
      <w:r>
        <w:t>current active BWP-Id.</w:t>
      </w:r>
      <w:r>
        <w:tab/>
      </w:r>
    </w:p>
    <w:p w14:paraId="3C3D2D64" w14:textId="6D865986" w:rsidR="00466D6E" w:rsidRPr="00466D6E" w:rsidRDefault="00466D6E" w:rsidP="00466D6E">
      <w:pPr>
        <w:pStyle w:val="Caption"/>
        <w:tabs>
          <w:tab w:val="left" w:pos="180"/>
        </w:tabs>
        <w:ind w:left="1260" w:hanging="1260"/>
        <w:jc w:val="left"/>
      </w:pPr>
      <w:r>
        <w:t>Proposal # 4</w:t>
      </w:r>
      <w:r w:rsidRPr="0027478A">
        <w:rPr>
          <w:rFonts w:hint="eastAsia"/>
        </w:rPr>
        <w:t xml:space="preserve">: </w:t>
      </w:r>
      <w:r w:rsidR="004C3EDB">
        <w:t>F</w:t>
      </w:r>
      <w:r w:rsidRPr="007538E2">
        <w:t xml:space="preserve">or </w:t>
      </w:r>
      <w:r>
        <w:t>SP-</w:t>
      </w:r>
      <w:r w:rsidRPr="007538E2">
        <w:t>CSI reporting</w:t>
      </w:r>
      <w:r>
        <w:t xml:space="preserve">, deactivation of SP-CSI reporting is only performed by a </w:t>
      </w:r>
      <w:r w:rsidRPr="00B771EB">
        <w:t>DCI Format 0_1 with CRC scrambled by SP-CSI-RNTI</w:t>
      </w:r>
      <w:r>
        <w:t xml:space="preserve">. Other trigger events, such as BWP switch, can only make a difference on the CSI report dropping rules.  </w:t>
      </w:r>
    </w:p>
    <w:p w14:paraId="3963E224" w14:textId="46B00BC1" w:rsidR="002B287A" w:rsidRPr="002B287A" w:rsidRDefault="002B287A" w:rsidP="002B287A">
      <w:pPr>
        <w:pStyle w:val="Caption"/>
        <w:tabs>
          <w:tab w:val="left" w:pos="180"/>
        </w:tabs>
        <w:ind w:left="1260" w:hanging="1260"/>
        <w:jc w:val="left"/>
      </w:pPr>
      <w:r>
        <w:t xml:space="preserve">Proposal # </w:t>
      </w:r>
      <w:r w:rsidR="00466D6E">
        <w:t>5</w:t>
      </w:r>
      <w:r w:rsidRPr="0027478A">
        <w:rPr>
          <w:rFonts w:hint="eastAsia"/>
        </w:rPr>
        <w:t xml:space="preserve">: </w:t>
      </w:r>
      <w:r w:rsidR="002E0769">
        <w:t xml:space="preserve">Allow </w:t>
      </w:r>
      <w:r w:rsidR="008A5095" w:rsidRPr="008A5095">
        <w:t xml:space="preserve">CSI computation time Z and Z’ </w:t>
      </w:r>
      <w:r w:rsidR="002E0769">
        <w:t xml:space="preserve">to be </w:t>
      </w:r>
      <w:r w:rsidR="008A5095" w:rsidRPr="008A5095">
        <w:t>calculated based on different numerologies</w:t>
      </w:r>
      <w:r w:rsidR="002E0769">
        <w:t>, to</w:t>
      </w:r>
      <w:r w:rsidR="008A5095" w:rsidRPr="008A5095">
        <w:t xml:space="preserve"> result in the same absolute time interval. In a sense that the CSI report dropping rule is the same whether the numerology is based on UL-BWP or based on DL-BWP.  </w:t>
      </w:r>
    </w:p>
    <w:p w14:paraId="0B75004E" w14:textId="77777777" w:rsidR="006E65CC" w:rsidRPr="008B417E" w:rsidRDefault="006E65CC" w:rsidP="007C018F">
      <w:pPr>
        <w:pStyle w:val="Heading1"/>
        <w:jc w:val="both"/>
      </w:pPr>
      <w:r w:rsidRPr="008B417E">
        <w:lastRenderedPageBreak/>
        <w:t>References</w:t>
      </w:r>
    </w:p>
    <w:p w14:paraId="229961B7" w14:textId="607F18F4" w:rsidR="006E65CC" w:rsidRDefault="006E65CC" w:rsidP="007C018F">
      <w:pPr>
        <w:pStyle w:val="Reference"/>
        <w:jc w:val="both"/>
      </w:pPr>
      <w:bookmarkStart w:id="7" w:name="_Ref481396191"/>
      <w:r w:rsidRPr="008B417E">
        <w:t xml:space="preserve">Chairman’s note, RAN1 </w:t>
      </w:r>
      <w:r w:rsidR="00116019" w:rsidRPr="008B417E">
        <w:t>#</w:t>
      </w:r>
      <w:r w:rsidR="00503A11">
        <w:t>9</w:t>
      </w:r>
      <w:r w:rsidR="00286F48">
        <w:t>2</w:t>
      </w:r>
    </w:p>
    <w:p w14:paraId="06ED21CF" w14:textId="571C8093" w:rsidR="00286F48" w:rsidRPr="008B417E" w:rsidRDefault="00286F48" w:rsidP="00286F48">
      <w:pPr>
        <w:pStyle w:val="Reference"/>
      </w:pPr>
      <w:r>
        <w:t>R1-1803555 Draft CR to 38214 v15.0.0</w:t>
      </w:r>
    </w:p>
    <w:bookmarkEnd w:id="7"/>
    <w:p w14:paraId="714677DA" w14:textId="77777777" w:rsidR="006E65CC" w:rsidRPr="008B417E" w:rsidRDefault="006E65CC" w:rsidP="007C018F">
      <w:pPr>
        <w:pStyle w:val="TOC1"/>
        <w:jc w:val="both"/>
        <w:rPr>
          <w:rFonts w:eastAsiaTheme="minorEastAsia"/>
          <w:lang w:eastAsia="zh-TW"/>
        </w:rPr>
      </w:pPr>
    </w:p>
    <w:p w14:paraId="3770E640" w14:textId="77777777" w:rsidR="006E65CC" w:rsidRPr="008B417E" w:rsidRDefault="006E65CC" w:rsidP="007C018F">
      <w:pPr>
        <w:jc w:val="both"/>
        <w:rPr>
          <w:lang w:eastAsia="zh-CN"/>
        </w:rPr>
      </w:pPr>
    </w:p>
    <w:sectPr w:rsidR="006E65CC" w:rsidRPr="008B41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387CC4"/>
    <w:multiLevelType w:val="hybridMultilevel"/>
    <w:tmpl w:val="978C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10F48"/>
    <w:multiLevelType w:val="hybridMultilevel"/>
    <w:tmpl w:val="2DA452BE"/>
    <w:lvl w:ilvl="0" w:tplc="57B89B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BA2061"/>
    <w:multiLevelType w:val="hybridMultilevel"/>
    <w:tmpl w:val="E1C62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E5D0FC3E"/>
    <w:lvl w:ilvl="0" w:tplc="2528B92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593"/>
        </w:tabs>
        <w:ind w:left="1593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 w15:restartNumberingAfterBreak="0">
    <w:nsid w:val="3B63133D"/>
    <w:multiLevelType w:val="hybridMultilevel"/>
    <w:tmpl w:val="C804EB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65600"/>
    <w:multiLevelType w:val="hybridMultilevel"/>
    <w:tmpl w:val="2CEA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865164A"/>
    <w:multiLevelType w:val="hybridMultilevel"/>
    <w:tmpl w:val="8CEA52A2"/>
    <w:lvl w:ilvl="0" w:tplc="472A62D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C6DC96B2"/>
    <w:lvl w:ilvl="0" w:tplc="A49C901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655" w:hanging="360"/>
      </w:pPr>
    </w:lvl>
    <w:lvl w:ilvl="2" w:tplc="0409001B" w:tentative="1">
      <w:start w:val="1"/>
      <w:numFmt w:val="lowerRoman"/>
      <w:lvlText w:val="%3."/>
      <w:lvlJc w:val="right"/>
      <w:pPr>
        <w:ind w:left="-3935" w:hanging="180"/>
      </w:pPr>
    </w:lvl>
    <w:lvl w:ilvl="3" w:tplc="0409000F" w:tentative="1">
      <w:start w:val="1"/>
      <w:numFmt w:val="decimal"/>
      <w:lvlText w:val="%4."/>
      <w:lvlJc w:val="left"/>
      <w:pPr>
        <w:ind w:left="-3215" w:hanging="360"/>
      </w:pPr>
    </w:lvl>
    <w:lvl w:ilvl="4" w:tplc="04090019" w:tentative="1">
      <w:start w:val="1"/>
      <w:numFmt w:val="lowerLetter"/>
      <w:lvlText w:val="%5."/>
      <w:lvlJc w:val="left"/>
      <w:pPr>
        <w:ind w:left="-2495" w:hanging="360"/>
      </w:pPr>
    </w:lvl>
    <w:lvl w:ilvl="5" w:tplc="0409001B" w:tentative="1">
      <w:start w:val="1"/>
      <w:numFmt w:val="lowerRoman"/>
      <w:lvlText w:val="%6."/>
      <w:lvlJc w:val="right"/>
      <w:pPr>
        <w:ind w:left="-1775" w:hanging="180"/>
      </w:pPr>
    </w:lvl>
    <w:lvl w:ilvl="6" w:tplc="0409000F" w:tentative="1">
      <w:start w:val="1"/>
      <w:numFmt w:val="decimal"/>
      <w:lvlText w:val="%7."/>
      <w:lvlJc w:val="left"/>
      <w:pPr>
        <w:ind w:left="-1055" w:hanging="360"/>
      </w:pPr>
    </w:lvl>
    <w:lvl w:ilvl="7" w:tplc="04090019" w:tentative="1">
      <w:start w:val="1"/>
      <w:numFmt w:val="lowerLetter"/>
      <w:lvlText w:val="%8."/>
      <w:lvlJc w:val="left"/>
      <w:pPr>
        <w:ind w:left="-335" w:hanging="360"/>
      </w:pPr>
    </w:lvl>
    <w:lvl w:ilvl="8" w:tplc="0409001B" w:tentative="1">
      <w:start w:val="1"/>
      <w:numFmt w:val="lowerRoman"/>
      <w:lvlText w:val="%9."/>
      <w:lvlJc w:val="right"/>
      <w:pPr>
        <w:ind w:left="385" w:hanging="180"/>
      </w:pPr>
    </w:lvl>
  </w:abstractNum>
  <w:abstractNum w:abstractNumId="12" w15:restartNumberingAfterBreak="0">
    <w:nsid w:val="572D110C"/>
    <w:multiLevelType w:val="hybridMultilevel"/>
    <w:tmpl w:val="5F665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27E56"/>
    <w:multiLevelType w:val="hybridMultilevel"/>
    <w:tmpl w:val="D852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C0ED4"/>
    <w:multiLevelType w:val="hybridMultilevel"/>
    <w:tmpl w:val="2C3206BA"/>
    <w:lvl w:ilvl="0" w:tplc="FDC052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01F22BF"/>
    <w:multiLevelType w:val="hybridMultilevel"/>
    <w:tmpl w:val="4A74C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F63B68"/>
    <w:multiLevelType w:val="hybridMultilevel"/>
    <w:tmpl w:val="5F3C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366E3"/>
    <w:multiLevelType w:val="hybridMultilevel"/>
    <w:tmpl w:val="877C10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11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7"/>
  </w:num>
  <w:num w:numId="13">
    <w:abstractNumId w:val="12"/>
  </w:num>
  <w:num w:numId="14">
    <w:abstractNumId w:val="4"/>
  </w:num>
  <w:num w:numId="15">
    <w:abstractNumId w:val="5"/>
  </w:num>
  <w:num w:numId="16">
    <w:abstractNumId w:val="13"/>
  </w:num>
  <w:num w:numId="17">
    <w:abstractNumId w:val="15"/>
  </w:num>
  <w:num w:numId="18">
    <w:abstractNumId w:val="11"/>
    <w:lvlOverride w:ilvl="0">
      <w:startOverride w:val="1"/>
    </w:lvlOverride>
  </w:num>
  <w:num w:numId="19">
    <w:abstractNumId w:val="16"/>
  </w:num>
  <w:num w:numId="20">
    <w:abstractNumId w:val="9"/>
  </w:num>
  <w:num w:numId="21">
    <w:abstractNumId w:val="1"/>
  </w:num>
  <w:num w:numId="22">
    <w:abstractNumId w:val="17"/>
  </w:num>
  <w:num w:numId="23">
    <w:abstractNumId w:val="3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A"/>
    <w:rsid w:val="0000428D"/>
    <w:rsid w:val="00006870"/>
    <w:rsid w:val="00011C89"/>
    <w:rsid w:val="00017CDC"/>
    <w:rsid w:val="00031911"/>
    <w:rsid w:val="00033244"/>
    <w:rsid w:val="000355AC"/>
    <w:rsid w:val="0006713F"/>
    <w:rsid w:val="00067BC2"/>
    <w:rsid w:val="00071233"/>
    <w:rsid w:val="000768F1"/>
    <w:rsid w:val="00084395"/>
    <w:rsid w:val="000857A4"/>
    <w:rsid w:val="00086D9C"/>
    <w:rsid w:val="000901EB"/>
    <w:rsid w:val="00092B67"/>
    <w:rsid w:val="000A2AFB"/>
    <w:rsid w:val="000A322E"/>
    <w:rsid w:val="000A4E4E"/>
    <w:rsid w:val="000B4BFD"/>
    <w:rsid w:val="000C1F4D"/>
    <w:rsid w:val="000C2D0E"/>
    <w:rsid w:val="000E4A52"/>
    <w:rsid w:val="000F19CA"/>
    <w:rsid w:val="000F4DEC"/>
    <w:rsid w:val="000F5974"/>
    <w:rsid w:val="00100643"/>
    <w:rsid w:val="00111DE4"/>
    <w:rsid w:val="00116019"/>
    <w:rsid w:val="001178E0"/>
    <w:rsid w:val="00134956"/>
    <w:rsid w:val="001356DC"/>
    <w:rsid w:val="001412D3"/>
    <w:rsid w:val="00147918"/>
    <w:rsid w:val="00147B64"/>
    <w:rsid w:val="001520FA"/>
    <w:rsid w:val="0016782B"/>
    <w:rsid w:val="00176D27"/>
    <w:rsid w:val="001833FE"/>
    <w:rsid w:val="001B2E7A"/>
    <w:rsid w:val="001B7F8F"/>
    <w:rsid w:val="001C1B69"/>
    <w:rsid w:val="001E5D81"/>
    <w:rsid w:val="001F2BDA"/>
    <w:rsid w:val="001F5AF3"/>
    <w:rsid w:val="00221E23"/>
    <w:rsid w:val="002253B9"/>
    <w:rsid w:val="00227257"/>
    <w:rsid w:val="002301B6"/>
    <w:rsid w:val="002434DD"/>
    <w:rsid w:val="002446A3"/>
    <w:rsid w:val="00244EC1"/>
    <w:rsid w:val="0024762C"/>
    <w:rsid w:val="00252695"/>
    <w:rsid w:val="00252C69"/>
    <w:rsid w:val="00257D44"/>
    <w:rsid w:val="00260199"/>
    <w:rsid w:val="00286F48"/>
    <w:rsid w:val="00290CB3"/>
    <w:rsid w:val="00293AE8"/>
    <w:rsid w:val="00295D60"/>
    <w:rsid w:val="002A1204"/>
    <w:rsid w:val="002A5E02"/>
    <w:rsid w:val="002A6150"/>
    <w:rsid w:val="002B287A"/>
    <w:rsid w:val="002C427E"/>
    <w:rsid w:val="002C4D4E"/>
    <w:rsid w:val="002E0769"/>
    <w:rsid w:val="002E5F3F"/>
    <w:rsid w:val="002F3A71"/>
    <w:rsid w:val="0031182A"/>
    <w:rsid w:val="003203C5"/>
    <w:rsid w:val="003207CF"/>
    <w:rsid w:val="0033001C"/>
    <w:rsid w:val="003312E5"/>
    <w:rsid w:val="003507C9"/>
    <w:rsid w:val="00360CD1"/>
    <w:rsid w:val="0037083B"/>
    <w:rsid w:val="00376331"/>
    <w:rsid w:val="00376CA2"/>
    <w:rsid w:val="003814B6"/>
    <w:rsid w:val="00383301"/>
    <w:rsid w:val="00386E29"/>
    <w:rsid w:val="0039626A"/>
    <w:rsid w:val="0039647F"/>
    <w:rsid w:val="003A6372"/>
    <w:rsid w:val="003B3312"/>
    <w:rsid w:val="003B4886"/>
    <w:rsid w:val="003B4F84"/>
    <w:rsid w:val="003B6A52"/>
    <w:rsid w:val="003C25DE"/>
    <w:rsid w:val="003D5375"/>
    <w:rsid w:val="003E3432"/>
    <w:rsid w:val="003E757B"/>
    <w:rsid w:val="003F1D28"/>
    <w:rsid w:val="003F6B45"/>
    <w:rsid w:val="003F7216"/>
    <w:rsid w:val="003F7675"/>
    <w:rsid w:val="0040420D"/>
    <w:rsid w:val="00420369"/>
    <w:rsid w:val="004344FC"/>
    <w:rsid w:val="00434F1A"/>
    <w:rsid w:val="004355EA"/>
    <w:rsid w:val="00442EBA"/>
    <w:rsid w:val="0045128C"/>
    <w:rsid w:val="00452980"/>
    <w:rsid w:val="00456A14"/>
    <w:rsid w:val="004601C8"/>
    <w:rsid w:val="00460543"/>
    <w:rsid w:val="00461368"/>
    <w:rsid w:val="00465619"/>
    <w:rsid w:val="00466D6E"/>
    <w:rsid w:val="004702AA"/>
    <w:rsid w:val="00470C4C"/>
    <w:rsid w:val="00474385"/>
    <w:rsid w:val="00482FBE"/>
    <w:rsid w:val="00485D31"/>
    <w:rsid w:val="004A13BF"/>
    <w:rsid w:val="004A20F9"/>
    <w:rsid w:val="004A55ED"/>
    <w:rsid w:val="004B3C13"/>
    <w:rsid w:val="004C230A"/>
    <w:rsid w:val="004C3EDB"/>
    <w:rsid w:val="004C56F7"/>
    <w:rsid w:val="004C6874"/>
    <w:rsid w:val="004C7D8E"/>
    <w:rsid w:val="004D0D55"/>
    <w:rsid w:val="004D4066"/>
    <w:rsid w:val="004E122B"/>
    <w:rsid w:val="004E177A"/>
    <w:rsid w:val="004F1D8E"/>
    <w:rsid w:val="004F799B"/>
    <w:rsid w:val="004F7B8A"/>
    <w:rsid w:val="00503A11"/>
    <w:rsid w:val="00506533"/>
    <w:rsid w:val="00532004"/>
    <w:rsid w:val="00543594"/>
    <w:rsid w:val="005727A1"/>
    <w:rsid w:val="0057524B"/>
    <w:rsid w:val="00576B94"/>
    <w:rsid w:val="00582563"/>
    <w:rsid w:val="005B2909"/>
    <w:rsid w:val="005B2E94"/>
    <w:rsid w:val="005C5872"/>
    <w:rsid w:val="005D0448"/>
    <w:rsid w:val="005D5654"/>
    <w:rsid w:val="005E0250"/>
    <w:rsid w:val="005E05B8"/>
    <w:rsid w:val="005F723C"/>
    <w:rsid w:val="00605AB2"/>
    <w:rsid w:val="0060773B"/>
    <w:rsid w:val="00611938"/>
    <w:rsid w:val="00622E7B"/>
    <w:rsid w:val="00623E8D"/>
    <w:rsid w:val="00627A7F"/>
    <w:rsid w:val="0063701B"/>
    <w:rsid w:val="0064181E"/>
    <w:rsid w:val="00644528"/>
    <w:rsid w:val="00644E1C"/>
    <w:rsid w:val="0064561E"/>
    <w:rsid w:val="00646CD7"/>
    <w:rsid w:val="00655DCA"/>
    <w:rsid w:val="00666404"/>
    <w:rsid w:val="006666A1"/>
    <w:rsid w:val="00673179"/>
    <w:rsid w:val="00674815"/>
    <w:rsid w:val="006772EE"/>
    <w:rsid w:val="00680C67"/>
    <w:rsid w:val="00694848"/>
    <w:rsid w:val="006A104C"/>
    <w:rsid w:val="006A24B5"/>
    <w:rsid w:val="006A44F5"/>
    <w:rsid w:val="006A57D1"/>
    <w:rsid w:val="006B729E"/>
    <w:rsid w:val="006C1A53"/>
    <w:rsid w:val="006C3A30"/>
    <w:rsid w:val="006C58D2"/>
    <w:rsid w:val="006D0EE8"/>
    <w:rsid w:val="006D1779"/>
    <w:rsid w:val="006E397D"/>
    <w:rsid w:val="006E5FAD"/>
    <w:rsid w:val="006E65CC"/>
    <w:rsid w:val="006F2544"/>
    <w:rsid w:val="006F352D"/>
    <w:rsid w:val="006F4C5D"/>
    <w:rsid w:val="006F511B"/>
    <w:rsid w:val="0071330A"/>
    <w:rsid w:val="007144C2"/>
    <w:rsid w:val="00715C80"/>
    <w:rsid w:val="00725371"/>
    <w:rsid w:val="00737F50"/>
    <w:rsid w:val="007501E1"/>
    <w:rsid w:val="007519C4"/>
    <w:rsid w:val="007538E2"/>
    <w:rsid w:val="00754A64"/>
    <w:rsid w:val="00754DB2"/>
    <w:rsid w:val="00764121"/>
    <w:rsid w:val="0076577A"/>
    <w:rsid w:val="00770E73"/>
    <w:rsid w:val="00784137"/>
    <w:rsid w:val="00784248"/>
    <w:rsid w:val="0078689C"/>
    <w:rsid w:val="007942B7"/>
    <w:rsid w:val="007A7942"/>
    <w:rsid w:val="007B22B0"/>
    <w:rsid w:val="007C018F"/>
    <w:rsid w:val="007C365E"/>
    <w:rsid w:val="007D190C"/>
    <w:rsid w:val="007D1ACA"/>
    <w:rsid w:val="007D2267"/>
    <w:rsid w:val="007E44CE"/>
    <w:rsid w:val="007E7AF6"/>
    <w:rsid w:val="007F69C4"/>
    <w:rsid w:val="007F7D84"/>
    <w:rsid w:val="00801E8A"/>
    <w:rsid w:val="0080232F"/>
    <w:rsid w:val="00813BD4"/>
    <w:rsid w:val="00814B80"/>
    <w:rsid w:val="00823BE0"/>
    <w:rsid w:val="0086331E"/>
    <w:rsid w:val="00866952"/>
    <w:rsid w:val="00873610"/>
    <w:rsid w:val="00885871"/>
    <w:rsid w:val="00891900"/>
    <w:rsid w:val="00891F14"/>
    <w:rsid w:val="008939CF"/>
    <w:rsid w:val="008A0F94"/>
    <w:rsid w:val="008A1649"/>
    <w:rsid w:val="008A5095"/>
    <w:rsid w:val="008B417E"/>
    <w:rsid w:val="008C62E7"/>
    <w:rsid w:val="008F3EE8"/>
    <w:rsid w:val="00902FBD"/>
    <w:rsid w:val="00903012"/>
    <w:rsid w:val="009033BA"/>
    <w:rsid w:val="00903DCE"/>
    <w:rsid w:val="009043D6"/>
    <w:rsid w:val="00914DF9"/>
    <w:rsid w:val="00921A16"/>
    <w:rsid w:val="00931917"/>
    <w:rsid w:val="00933BF3"/>
    <w:rsid w:val="00934068"/>
    <w:rsid w:val="00937BBB"/>
    <w:rsid w:val="00947AC2"/>
    <w:rsid w:val="00951029"/>
    <w:rsid w:val="009578AC"/>
    <w:rsid w:val="009612C3"/>
    <w:rsid w:val="00964951"/>
    <w:rsid w:val="009727BC"/>
    <w:rsid w:val="00975324"/>
    <w:rsid w:val="0098138B"/>
    <w:rsid w:val="00986CF1"/>
    <w:rsid w:val="00992F31"/>
    <w:rsid w:val="00995978"/>
    <w:rsid w:val="009B3614"/>
    <w:rsid w:val="009D72AF"/>
    <w:rsid w:val="009E657F"/>
    <w:rsid w:val="009F1D24"/>
    <w:rsid w:val="00A07735"/>
    <w:rsid w:val="00A20E7F"/>
    <w:rsid w:val="00A3567E"/>
    <w:rsid w:val="00A45B91"/>
    <w:rsid w:val="00A5771F"/>
    <w:rsid w:val="00A60057"/>
    <w:rsid w:val="00A7479E"/>
    <w:rsid w:val="00A84518"/>
    <w:rsid w:val="00AA0609"/>
    <w:rsid w:val="00AA1285"/>
    <w:rsid w:val="00AA7F70"/>
    <w:rsid w:val="00AB2BF0"/>
    <w:rsid w:val="00AC2ED4"/>
    <w:rsid w:val="00AC76FC"/>
    <w:rsid w:val="00AC7BEB"/>
    <w:rsid w:val="00AD1E8E"/>
    <w:rsid w:val="00AF20C9"/>
    <w:rsid w:val="00AF54E1"/>
    <w:rsid w:val="00B0158C"/>
    <w:rsid w:val="00B0551D"/>
    <w:rsid w:val="00B24D24"/>
    <w:rsid w:val="00B31173"/>
    <w:rsid w:val="00B33C2E"/>
    <w:rsid w:val="00B41934"/>
    <w:rsid w:val="00B42184"/>
    <w:rsid w:val="00B56CEE"/>
    <w:rsid w:val="00B57C69"/>
    <w:rsid w:val="00B649FD"/>
    <w:rsid w:val="00B66F94"/>
    <w:rsid w:val="00BA1288"/>
    <w:rsid w:val="00BA267F"/>
    <w:rsid w:val="00BA7E65"/>
    <w:rsid w:val="00BC50A3"/>
    <w:rsid w:val="00BE3615"/>
    <w:rsid w:val="00C04394"/>
    <w:rsid w:val="00C104F8"/>
    <w:rsid w:val="00C1650E"/>
    <w:rsid w:val="00C2076A"/>
    <w:rsid w:val="00C2567E"/>
    <w:rsid w:val="00C323C3"/>
    <w:rsid w:val="00C372AE"/>
    <w:rsid w:val="00C56D57"/>
    <w:rsid w:val="00C64368"/>
    <w:rsid w:val="00C738C6"/>
    <w:rsid w:val="00C77596"/>
    <w:rsid w:val="00C8035A"/>
    <w:rsid w:val="00C937C0"/>
    <w:rsid w:val="00CA2AF6"/>
    <w:rsid w:val="00CA7CF5"/>
    <w:rsid w:val="00CB5735"/>
    <w:rsid w:val="00CB6D7B"/>
    <w:rsid w:val="00CC3E17"/>
    <w:rsid w:val="00CC531F"/>
    <w:rsid w:val="00CC5422"/>
    <w:rsid w:val="00CC73B6"/>
    <w:rsid w:val="00CD2B10"/>
    <w:rsid w:val="00CE47B8"/>
    <w:rsid w:val="00CE6CBA"/>
    <w:rsid w:val="00CF5EA3"/>
    <w:rsid w:val="00D00437"/>
    <w:rsid w:val="00D078C6"/>
    <w:rsid w:val="00D11044"/>
    <w:rsid w:val="00D22D42"/>
    <w:rsid w:val="00D23D0B"/>
    <w:rsid w:val="00D23F92"/>
    <w:rsid w:val="00D2462B"/>
    <w:rsid w:val="00D26773"/>
    <w:rsid w:val="00D32C0D"/>
    <w:rsid w:val="00D40DF9"/>
    <w:rsid w:val="00D468E5"/>
    <w:rsid w:val="00D747F9"/>
    <w:rsid w:val="00D802DB"/>
    <w:rsid w:val="00D83D2D"/>
    <w:rsid w:val="00D915C6"/>
    <w:rsid w:val="00D92285"/>
    <w:rsid w:val="00D9319E"/>
    <w:rsid w:val="00D94A1D"/>
    <w:rsid w:val="00D953F2"/>
    <w:rsid w:val="00DA0D85"/>
    <w:rsid w:val="00DA1952"/>
    <w:rsid w:val="00DB1914"/>
    <w:rsid w:val="00DC4AF2"/>
    <w:rsid w:val="00DC5D84"/>
    <w:rsid w:val="00DD1139"/>
    <w:rsid w:val="00DE697F"/>
    <w:rsid w:val="00DE7506"/>
    <w:rsid w:val="00DF06DA"/>
    <w:rsid w:val="00E00F07"/>
    <w:rsid w:val="00E023DF"/>
    <w:rsid w:val="00E10AED"/>
    <w:rsid w:val="00E1461C"/>
    <w:rsid w:val="00E16FD2"/>
    <w:rsid w:val="00E206CB"/>
    <w:rsid w:val="00E30456"/>
    <w:rsid w:val="00E31544"/>
    <w:rsid w:val="00E350CF"/>
    <w:rsid w:val="00E413F6"/>
    <w:rsid w:val="00E546E0"/>
    <w:rsid w:val="00E558A1"/>
    <w:rsid w:val="00E56A40"/>
    <w:rsid w:val="00E73611"/>
    <w:rsid w:val="00E76E7C"/>
    <w:rsid w:val="00E87B62"/>
    <w:rsid w:val="00E950A2"/>
    <w:rsid w:val="00EA2E55"/>
    <w:rsid w:val="00EB03F1"/>
    <w:rsid w:val="00EB58F4"/>
    <w:rsid w:val="00EC5EAB"/>
    <w:rsid w:val="00ED40A2"/>
    <w:rsid w:val="00ED5BB7"/>
    <w:rsid w:val="00ED5F92"/>
    <w:rsid w:val="00ED7EB8"/>
    <w:rsid w:val="00EE321B"/>
    <w:rsid w:val="00EE337B"/>
    <w:rsid w:val="00EE6F60"/>
    <w:rsid w:val="00EF4FF6"/>
    <w:rsid w:val="00F0307E"/>
    <w:rsid w:val="00F046E8"/>
    <w:rsid w:val="00F068F5"/>
    <w:rsid w:val="00F10D5F"/>
    <w:rsid w:val="00F117C3"/>
    <w:rsid w:val="00F1623B"/>
    <w:rsid w:val="00F230F6"/>
    <w:rsid w:val="00F33B4C"/>
    <w:rsid w:val="00F365DC"/>
    <w:rsid w:val="00F53D5C"/>
    <w:rsid w:val="00F571AA"/>
    <w:rsid w:val="00F60A44"/>
    <w:rsid w:val="00F60AA6"/>
    <w:rsid w:val="00F60C61"/>
    <w:rsid w:val="00F873EC"/>
    <w:rsid w:val="00F87FB9"/>
    <w:rsid w:val="00F90FF3"/>
    <w:rsid w:val="00FA5A58"/>
    <w:rsid w:val="00FB3B2C"/>
    <w:rsid w:val="00FC36E5"/>
    <w:rsid w:val="00FC57AC"/>
    <w:rsid w:val="00FD7C9A"/>
    <w:rsid w:val="00FE08E5"/>
    <w:rsid w:val="00FE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35AE4"/>
  <w15:chartTrackingRefBased/>
  <w15:docId w15:val="{CFC052CB-6E9C-48A7-AB7C-0B2CACC5F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520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520F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1520FA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520FA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1520F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520F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520F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520F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520F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1520FA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character" w:customStyle="1" w:styleId="Heading1Char">
    <w:name w:val="Heading 1 Char"/>
    <w:basedOn w:val="DefaultParagraphFont"/>
    <w:link w:val="Heading1"/>
    <w:rsid w:val="001520FA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520FA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520FA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"/>
    <w:basedOn w:val="DefaultParagraphFont"/>
    <w:link w:val="Heading4"/>
    <w:rsid w:val="001520F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520F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520FA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520FA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520FA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520FA"/>
    <w:rPr>
      <w:rFonts w:cs="Arial"/>
    </w:rPr>
  </w:style>
  <w:style w:type="paragraph" w:styleId="BodyText">
    <w:name w:val="Body Text"/>
    <w:basedOn w:val="Normal"/>
    <w:link w:val="BodyTextChar"/>
    <w:qFormat/>
    <w:rsid w:val="001520FA"/>
  </w:style>
  <w:style w:type="character" w:customStyle="1" w:styleId="BodyTextChar">
    <w:name w:val="Body Text Char"/>
    <w:basedOn w:val="DefaultParagraphFont"/>
    <w:link w:val="BodyText"/>
    <w:rsid w:val="001520FA"/>
  </w:style>
  <w:style w:type="paragraph" w:styleId="ListParagraph">
    <w:name w:val="List Paragraph"/>
    <w:basedOn w:val="Normal"/>
    <w:uiPriority w:val="34"/>
    <w:qFormat/>
    <w:rsid w:val="00B649FD"/>
    <w:pPr>
      <w:ind w:left="720"/>
      <w:contextualSpacing/>
    </w:pPr>
  </w:style>
  <w:style w:type="paragraph" w:customStyle="1" w:styleId="Observation">
    <w:name w:val="Observation"/>
    <w:basedOn w:val="Normal"/>
    <w:qFormat/>
    <w:rsid w:val="002C4D4E"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Proposal">
    <w:name w:val="Proposal"/>
    <w:basedOn w:val="Normal"/>
    <w:qFormat/>
    <w:rsid w:val="006E65CC"/>
    <w:pPr>
      <w:numPr>
        <w:numId w:val="5"/>
      </w:numPr>
      <w:tabs>
        <w:tab w:val="left" w:pos="1701"/>
      </w:tabs>
    </w:pPr>
    <w:rPr>
      <w:b/>
      <w:bCs/>
    </w:rPr>
  </w:style>
  <w:style w:type="paragraph" w:styleId="TOC1">
    <w:name w:val="toc 1"/>
    <w:aliases w:val="Observation TOC2"/>
    <w:uiPriority w:val="39"/>
    <w:rsid w:val="006E65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customStyle="1" w:styleId="Reference">
    <w:name w:val="Reference"/>
    <w:basedOn w:val="Normal"/>
    <w:qFormat/>
    <w:rsid w:val="006E65CC"/>
    <w:pPr>
      <w:numPr>
        <w:numId w:val="6"/>
      </w:numPr>
    </w:pPr>
  </w:style>
  <w:style w:type="character" w:styleId="PlaceholderText">
    <w:name w:val="Placeholder Text"/>
    <w:basedOn w:val="DefaultParagraphFont"/>
    <w:uiPriority w:val="99"/>
    <w:semiHidden/>
    <w:rsid w:val="007C018F"/>
    <w:rPr>
      <w:color w:val="808080"/>
    </w:rPr>
  </w:style>
  <w:style w:type="table" w:styleId="TableGrid">
    <w:name w:val="Table Grid"/>
    <w:basedOn w:val="TableNormal"/>
    <w:uiPriority w:val="39"/>
    <w:rsid w:val="00F87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0F4DEC"/>
    <w:pPr>
      <w:spacing w:after="240"/>
      <w:jc w:val="center"/>
    </w:pPr>
    <w:rPr>
      <w:b/>
      <w:bCs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F4DE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203C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30A"/>
  </w:style>
  <w:style w:type="character" w:customStyle="1" w:styleId="CommentTextChar">
    <w:name w:val="Comment Text Char"/>
    <w:basedOn w:val="DefaultParagraphFont"/>
    <w:link w:val="CommentText"/>
    <w:uiPriority w:val="99"/>
    <w:rsid w:val="003203C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3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3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3C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3C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B24D24"/>
    <w:pPr>
      <w:spacing w:after="0" w:line="240" w:lineRule="auto"/>
    </w:pPr>
  </w:style>
  <w:style w:type="paragraph" w:customStyle="1" w:styleId="TAL">
    <w:name w:val="TAL"/>
    <w:basedOn w:val="Normal"/>
    <w:link w:val="TALCar"/>
    <w:rsid w:val="00576B94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76B94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2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13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89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D9D81-74F6-4322-86E5-D8EE728F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details on CSI measurement</vt:lpstr>
    </vt:vector>
  </TitlesOfParts>
  <Company>MTI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details on CSI Reporting</dc:title>
  <dc:subject>7.1.2.2.2</dc:subject>
  <dc:creator>ChieMing</dc:creator>
  <cp:keywords/>
  <dc:description/>
  <cp:lastModifiedBy>Chien-chun Cheng</cp:lastModifiedBy>
  <cp:revision>18</cp:revision>
  <dcterms:created xsi:type="dcterms:W3CDTF">2018-03-31T00:35:00Z</dcterms:created>
  <dcterms:modified xsi:type="dcterms:W3CDTF">2018-04-06T05:25:00Z</dcterms:modified>
  <cp:category>Discussion and Decision</cp:category>
</cp:coreProperties>
</file>